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C3" w:rsidRDefault="00FB1AC3" w:rsidP="00FB1AC3">
      <w:pPr>
        <w:spacing w:after="0" w:line="240" w:lineRule="atLeast"/>
        <w:jc w:val="center"/>
        <w:rPr>
          <w:rFonts w:ascii="Times New Roman" w:hAnsi="Times New Roman"/>
          <w:b/>
          <w:sz w:val="24"/>
          <w:szCs w:val="24"/>
          <w:lang w:val="uk-UA"/>
        </w:rPr>
      </w:pPr>
      <w:r>
        <w:rPr>
          <w:rFonts w:ascii="Times New Roman" w:hAnsi="Times New Roman"/>
          <w:b/>
          <w:noProof/>
          <w:sz w:val="24"/>
          <w:szCs w:val="24"/>
          <w:lang w:eastAsia="ru-RU"/>
        </w:rPr>
        <w:drawing>
          <wp:inline distT="0" distB="0" distL="0" distR="0">
            <wp:extent cx="3429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900" cy="457200"/>
                    </a:xfrm>
                    <a:prstGeom prst="rect">
                      <a:avLst/>
                    </a:prstGeom>
                    <a:noFill/>
                    <a:ln>
                      <a:noFill/>
                    </a:ln>
                  </pic:spPr>
                </pic:pic>
              </a:graphicData>
            </a:graphic>
          </wp:inline>
        </w:drawing>
      </w:r>
    </w:p>
    <w:p w:rsidR="00FB1AC3" w:rsidRDefault="00FB1AC3" w:rsidP="00FB1AC3">
      <w:pPr>
        <w:spacing w:after="0" w:line="240" w:lineRule="atLeast"/>
        <w:jc w:val="center"/>
        <w:rPr>
          <w:rFonts w:ascii="Times New Roman" w:hAnsi="Times New Roman"/>
          <w:b/>
          <w:bCs/>
          <w:sz w:val="24"/>
          <w:szCs w:val="24"/>
          <w:lang w:val="uk-UA"/>
        </w:rPr>
      </w:pPr>
      <w:r>
        <w:rPr>
          <w:rFonts w:ascii="Times New Roman" w:hAnsi="Times New Roman"/>
          <w:b/>
          <w:bCs/>
          <w:sz w:val="24"/>
          <w:szCs w:val="24"/>
          <w:lang w:val="uk-UA"/>
        </w:rPr>
        <w:t>Україна</w:t>
      </w:r>
    </w:p>
    <w:p w:rsidR="00FB1AC3" w:rsidRDefault="00FB1AC3" w:rsidP="00FB1AC3">
      <w:pPr>
        <w:spacing w:after="0" w:line="240" w:lineRule="atLeast"/>
        <w:jc w:val="center"/>
        <w:rPr>
          <w:rFonts w:ascii="Times New Roman" w:hAnsi="Times New Roman"/>
          <w:b/>
          <w:sz w:val="24"/>
          <w:szCs w:val="24"/>
          <w:lang w:val="uk-UA"/>
        </w:rPr>
      </w:pPr>
      <w:r>
        <w:rPr>
          <w:rFonts w:ascii="Times New Roman" w:hAnsi="Times New Roman"/>
          <w:b/>
          <w:sz w:val="24"/>
          <w:szCs w:val="24"/>
          <w:lang w:val="uk-UA"/>
        </w:rPr>
        <w:t>Київська область</w:t>
      </w:r>
    </w:p>
    <w:p w:rsidR="00FB1AC3" w:rsidRDefault="00FB1AC3" w:rsidP="00FB1AC3">
      <w:pPr>
        <w:spacing w:after="0" w:line="240" w:lineRule="atLeast"/>
        <w:jc w:val="center"/>
        <w:rPr>
          <w:rFonts w:ascii="Times New Roman" w:hAnsi="Times New Roman"/>
          <w:b/>
          <w:sz w:val="24"/>
          <w:szCs w:val="24"/>
          <w:lang w:val="uk-UA"/>
        </w:rPr>
      </w:pPr>
    </w:p>
    <w:p w:rsidR="00FB1AC3" w:rsidRDefault="00FB1AC3" w:rsidP="00FB1AC3">
      <w:pPr>
        <w:spacing w:after="0" w:line="240" w:lineRule="atLeast"/>
        <w:jc w:val="center"/>
        <w:rPr>
          <w:rFonts w:ascii="Times New Roman" w:hAnsi="Times New Roman"/>
          <w:b/>
          <w:sz w:val="24"/>
          <w:szCs w:val="24"/>
          <w:lang w:val="uk-UA"/>
        </w:rPr>
      </w:pPr>
      <w:r>
        <w:rPr>
          <w:rFonts w:ascii="Times New Roman" w:hAnsi="Times New Roman"/>
          <w:b/>
          <w:sz w:val="24"/>
          <w:szCs w:val="24"/>
          <w:lang w:val="uk-UA"/>
        </w:rPr>
        <w:t>КОМУНАЛЬНЕ ПІДПРИЄМСТВО БАРИШІВСЬКОЇ СЕЛИЩНОЇ РАДИ</w:t>
      </w:r>
    </w:p>
    <w:p w:rsidR="00FB1AC3" w:rsidRDefault="00FB1AC3" w:rsidP="00FB1AC3">
      <w:pPr>
        <w:spacing w:after="0" w:line="240" w:lineRule="atLeast"/>
        <w:jc w:val="center"/>
        <w:rPr>
          <w:rFonts w:ascii="Times New Roman" w:hAnsi="Times New Roman"/>
          <w:b/>
          <w:sz w:val="24"/>
          <w:szCs w:val="24"/>
          <w:lang w:val="uk-UA"/>
        </w:rPr>
      </w:pPr>
      <w:r>
        <w:rPr>
          <w:rFonts w:ascii="Times New Roman" w:hAnsi="Times New Roman"/>
          <w:b/>
          <w:sz w:val="24"/>
          <w:szCs w:val="24"/>
          <w:lang w:val="uk-UA"/>
        </w:rPr>
        <w:t>«ГОСПОДАР»</w:t>
      </w:r>
    </w:p>
    <w:p w:rsidR="00FB1AC3" w:rsidRDefault="00FB1AC3" w:rsidP="00FB1AC3">
      <w:pPr>
        <w:spacing w:after="0" w:line="240" w:lineRule="atLeast"/>
        <w:jc w:val="center"/>
        <w:rPr>
          <w:rFonts w:ascii="Times New Roman" w:hAnsi="Times New Roman"/>
          <w:b/>
          <w:sz w:val="24"/>
          <w:szCs w:val="24"/>
          <w:lang w:val="uk-UA"/>
        </w:rPr>
      </w:pPr>
      <w:r>
        <w:rPr>
          <w:rFonts w:ascii="Times New Roman" w:hAnsi="Times New Roman"/>
          <w:b/>
          <w:sz w:val="24"/>
          <w:szCs w:val="24"/>
          <w:lang w:val="uk-UA"/>
        </w:rPr>
        <w:t>07501, Київська область, с м т Баришівка,  пров. Банний, 3-б,</w:t>
      </w:r>
    </w:p>
    <w:p w:rsidR="00FB1AC3" w:rsidRDefault="00FB1AC3" w:rsidP="00FB1AC3">
      <w:pPr>
        <w:spacing w:after="0" w:line="240" w:lineRule="atLeast"/>
        <w:jc w:val="center"/>
        <w:rPr>
          <w:rFonts w:ascii="Times New Roman" w:hAnsi="Times New Roman"/>
          <w:b/>
          <w:sz w:val="24"/>
          <w:szCs w:val="24"/>
        </w:rPr>
      </w:pPr>
      <w:r>
        <w:rPr>
          <w:rFonts w:ascii="Times New Roman" w:hAnsi="Times New Roman"/>
          <w:b/>
          <w:sz w:val="24"/>
          <w:szCs w:val="24"/>
          <w:lang w:val="uk-UA"/>
        </w:rPr>
        <w:t xml:space="preserve">розрахунковий рахунок № </w:t>
      </w:r>
      <w:r>
        <w:rPr>
          <w:rFonts w:ascii="Times New Roman" w:hAnsi="Times New Roman"/>
          <w:b/>
          <w:sz w:val="24"/>
          <w:szCs w:val="24"/>
          <w:lang w:val="en-US"/>
        </w:rPr>
        <w:t>UA</w:t>
      </w:r>
      <w:r>
        <w:rPr>
          <w:rFonts w:ascii="Times New Roman" w:hAnsi="Times New Roman"/>
          <w:b/>
          <w:sz w:val="24"/>
          <w:szCs w:val="24"/>
          <w:lang w:val="uk-UA"/>
        </w:rPr>
        <w:t xml:space="preserve"> 653218420000026008000101554 в</w:t>
      </w:r>
    </w:p>
    <w:p w:rsidR="00FB1AC3" w:rsidRDefault="00FB1AC3" w:rsidP="00FB1AC3">
      <w:pPr>
        <w:spacing w:after="0" w:line="240" w:lineRule="atLeast"/>
        <w:jc w:val="center"/>
        <w:rPr>
          <w:rFonts w:ascii="Times New Roman" w:hAnsi="Times New Roman"/>
          <w:b/>
          <w:sz w:val="24"/>
          <w:szCs w:val="24"/>
          <w:lang w:val="uk-UA"/>
        </w:rPr>
      </w:pPr>
      <w:r>
        <w:rPr>
          <w:rFonts w:ascii="Times New Roman" w:hAnsi="Times New Roman"/>
          <w:b/>
          <w:sz w:val="24"/>
          <w:szCs w:val="24"/>
          <w:lang w:val="uk-UA"/>
        </w:rPr>
        <w:t>АТ КБ "ПриватБанк”, МФО 321842,</w:t>
      </w:r>
    </w:p>
    <w:p w:rsidR="00FB1AC3" w:rsidRDefault="00FB1AC3" w:rsidP="00FB1AC3">
      <w:pPr>
        <w:pBdr>
          <w:bottom w:val="single" w:sz="12" w:space="1" w:color="auto"/>
        </w:pBdr>
        <w:spacing w:after="0" w:line="240" w:lineRule="atLeast"/>
        <w:jc w:val="center"/>
        <w:rPr>
          <w:rFonts w:ascii="Times New Roman" w:hAnsi="Times New Roman"/>
          <w:b/>
          <w:sz w:val="24"/>
          <w:szCs w:val="24"/>
          <w:lang w:val="uk-UA"/>
        </w:rPr>
      </w:pPr>
      <w:r>
        <w:rPr>
          <w:rFonts w:ascii="Times New Roman" w:hAnsi="Times New Roman"/>
          <w:b/>
          <w:sz w:val="24"/>
          <w:szCs w:val="24"/>
          <w:lang w:val="uk-UA"/>
        </w:rPr>
        <w:t xml:space="preserve">код ЄДРПОУ  43664194, тел.: (04576)4-12-11 </w:t>
      </w:r>
      <w:proofErr w:type="spellStart"/>
      <w:r>
        <w:rPr>
          <w:rFonts w:ascii="Times New Roman" w:hAnsi="Times New Roman"/>
          <w:b/>
          <w:sz w:val="24"/>
          <w:szCs w:val="24"/>
          <w:lang w:val="uk-UA"/>
        </w:rPr>
        <w:t>ел</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.адреса</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en-US"/>
        </w:rPr>
        <w:t>gospodar</w:t>
      </w:r>
      <w:proofErr w:type="spellEnd"/>
      <w:r>
        <w:rPr>
          <w:rFonts w:ascii="Times New Roman" w:hAnsi="Times New Roman"/>
          <w:b/>
          <w:sz w:val="24"/>
          <w:szCs w:val="24"/>
        </w:rPr>
        <w:t>3</w:t>
      </w:r>
      <w:r>
        <w:rPr>
          <w:rFonts w:ascii="Times New Roman" w:hAnsi="Times New Roman"/>
          <w:b/>
          <w:sz w:val="24"/>
          <w:szCs w:val="24"/>
          <w:lang w:val="en-US"/>
        </w:rPr>
        <w:t>b</w:t>
      </w:r>
      <w:r>
        <w:rPr>
          <w:rFonts w:ascii="Times New Roman" w:hAnsi="Times New Roman"/>
          <w:b/>
          <w:sz w:val="24"/>
          <w:szCs w:val="24"/>
        </w:rPr>
        <w:t>@</w:t>
      </w:r>
      <w:proofErr w:type="spellStart"/>
      <w:r>
        <w:rPr>
          <w:rFonts w:ascii="Times New Roman" w:hAnsi="Times New Roman"/>
          <w:b/>
          <w:sz w:val="24"/>
          <w:szCs w:val="24"/>
          <w:lang w:val="en-US"/>
        </w:rPr>
        <w:t>gmail</w:t>
      </w:r>
      <w:proofErr w:type="spellEnd"/>
      <w:r>
        <w:rPr>
          <w:rFonts w:ascii="Times New Roman" w:hAnsi="Times New Roman"/>
          <w:b/>
          <w:sz w:val="24"/>
          <w:szCs w:val="24"/>
        </w:rPr>
        <w:t>.</w:t>
      </w:r>
      <w:r>
        <w:rPr>
          <w:rFonts w:ascii="Times New Roman" w:hAnsi="Times New Roman"/>
          <w:b/>
          <w:sz w:val="24"/>
          <w:szCs w:val="24"/>
          <w:lang w:val="en-US"/>
        </w:rPr>
        <w:t>com</w:t>
      </w:r>
      <w:r>
        <w:rPr>
          <w:rFonts w:ascii="Times New Roman" w:hAnsi="Times New Roman"/>
          <w:b/>
          <w:sz w:val="24"/>
          <w:szCs w:val="24"/>
          <w:lang w:val="uk-UA"/>
        </w:rPr>
        <w:t xml:space="preserve"> </w:t>
      </w:r>
    </w:p>
    <w:p w:rsidR="00FB1AC3" w:rsidRDefault="00FB1AC3" w:rsidP="00FB1AC3">
      <w:pPr>
        <w:jc w:val="center"/>
        <w:rPr>
          <w:rFonts w:ascii="Times New Roman" w:hAnsi="Times New Roman" w:cs="Times New Roman"/>
          <w:b/>
          <w:sz w:val="24"/>
          <w:szCs w:val="24"/>
          <w:lang w:val="uk-UA"/>
        </w:rPr>
      </w:pPr>
    </w:p>
    <w:p w:rsidR="00FB1AC3" w:rsidRDefault="00FB1AC3" w:rsidP="00FB1AC3">
      <w:pPr>
        <w:jc w:val="center"/>
        <w:rPr>
          <w:rFonts w:ascii="Times New Roman" w:hAnsi="Times New Roman" w:cs="Times New Roman"/>
          <w:sz w:val="24"/>
          <w:szCs w:val="24"/>
          <w:lang w:val="uk-UA"/>
        </w:rPr>
      </w:pPr>
      <w:r>
        <w:rPr>
          <w:rFonts w:ascii="Times New Roman" w:hAnsi="Times New Roman" w:cs="Times New Roman"/>
          <w:sz w:val="24"/>
          <w:szCs w:val="24"/>
          <w:lang w:val="uk-UA"/>
        </w:rPr>
        <w:t>Пояснювальна записка.</w:t>
      </w:r>
    </w:p>
    <w:p w:rsidR="00FB1AC3" w:rsidRDefault="00FB1AC3" w:rsidP="00FB1AC3">
      <w:pPr>
        <w:jc w:val="center"/>
        <w:rPr>
          <w:rFonts w:ascii="Times New Roman" w:hAnsi="Times New Roman" w:cs="Times New Roman"/>
          <w:sz w:val="24"/>
          <w:szCs w:val="24"/>
          <w:lang w:val="uk-UA"/>
        </w:rPr>
      </w:pPr>
      <w:r>
        <w:rPr>
          <w:rFonts w:ascii="Times New Roman" w:hAnsi="Times New Roman" w:cs="Times New Roman"/>
          <w:sz w:val="24"/>
          <w:szCs w:val="24"/>
          <w:lang w:val="uk-UA"/>
        </w:rPr>
        <w:t>Обґрунтування причин зміни тарифів.</w:t>
      </w:r>
    </w:p>
    <w:p w:rsidR="00FB1AC3" w:rsidRDefault="00FB1AC3" w:rsidP="00FB1AC3">
      <w:pPr>
        <w:rPr>
          <w:rFonts w:ascii="Times New Roman" w:hAnsi="Times New Roman" w:cs="Times New Roman"/>
          <w:sz w:val="24"/>
          <w:szCs w:val="24"/>
          <w:lang w:val="uk-UA"/>
        </w:rPr>
      </w:pPr>
      <w:r>
        <w:rPr>
          <w:rFonts w:ascii="Times New Roman" w:hAnsi="Times New Roman" w:cs="Times New Roman"/>
          <w:sz w:val="24"/>
          <w:szCs w:val="24"/>
          <w:lang w:val="uk-UA"/>
        </w:rPr>
        <w:t xml:space="preserve">  Щодо необхідності встановлення тарифів на комунальні послуги: централізованого водопостачання, централізованого водовідведення (без використання внутрішньо будинкових систем).</w:t>
      </w:r>
    </w:p>
    <w:p w:rsidR="00FB1AC3" w:rsidRDefault="00FB1AC3" w:rsidP="00FB1AC3">
      <w:pPr>
        <w:rPr>
          <w:rFonts w:ascii="Times New Roman" w:hAnsi="Times New Roman" w:cs="Times New Roman"/>
          <w:sz w:val="24"/>
          <w:szCs w:val="24"/>
          <w:lang w:val="uk-UA"/>
        </w:rPr>
      </w:pPr>
      <w:r>
        <w:rPr>
          <w:rFonts w:ascii="Times New Roman" w:hAnsi="Times New Roman" w:cs="Times New Roman"/>
          <w:sz w:val="24"/>
          <w:szCs w:val="24"/>
          <w:lang w:val="uk-UA"/>
        </w:rPr>
        <w:t xml:space="preserve">   У відповідності  до Законів України: «Про житлово-комунальні послуги», «Про ціни і ціноутворення», «Про державне регулювання у сфері комунальних послуг» для суб’єктів природних монополій передбачено встановлення економічно обґрунтованих тарифів на комунальні послуги на рівні, що забезпечує відшкодування економічно обґрунтованих витрат на їх виробництво. </w:t>
      </w:r>
    </w:p>
    <w:p w:rsidR="00FB1AC3" w:rsidRDefault="00FB1AC3" w:rsidP="00FB1AC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Діючі тарифи на комунальні послуги з централізованого водопостачання – 16,50 грн. / куб. м,   централізованого водовідведення – 20,50 грн./куб. м, є збитковими. За результатами діяльності підприємства поточного періоду рівень відшкодування діючими тарифами фактичної собівартості послуг з централізованого водопостачання склав – 82,8%, з централізованого водовідведення - 83,4%. Це негативно вплинуло і впливає на господарську, фінансову  діяльність підприємства.                        </w:t>
      </w:r>
    </w:p>
    <w:p w:rsidR="00FB1AC3" w:rsidRDefault="00FB1AC3" w:rsidP="00FB1AC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умовах постійного зростання основних складових тарифу, зокрема, цін на енергоносії, реагенти, паливно-мастильні матеріали, матеріальні ресурси, запасні та комплектуючі частини, вартість робіт і послуг спеціалізованих підприємств (виконання регламентних робіт, ремонт насосного обладнання, тощо), витрат пов’язаних зі сплатою податків і зборів (рентна плата з податку за користування надрами, рентна плата за спеціальне використання води),  підвищення розміру мінімальної заробітної плати та інших основних складових. Враховуючи, те що матеріальний комплекс застарілий, фізично зношений  це призводить до частих аварійних ситуацій  на інженерних мережах, що в свою чергу   збільшує  витрати  на утримання та експлуатацію.</w:t>
      </w:r>
    </w:p>
    <w:p w:rsidR="00FB1AC3" w:rsidRDefault="00FB1AC3" w:rsidP="00FB1AC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період дії тарифів відбулося значне зростання цих складових. Так вартість 1кВт/год електроенергії в діючих тарифах 2,06911 грн., а  станом на 01.03.2021 р. – 2,86497 грн. (ріст 38,5%), ціни на паливно-мастильні матеріали (бензин, скраплений газ, дизпаливо)  в середньому зросли на 36,3%, на  моторні мастила ціна в діючому тарифі - 18,33 грн./л, а на даний час - 36,042 грн. /л (ріст в 2 рази), вартість по наданню послуг спеціалізованими підприємствами (гідродинамічна очистка трубопроводів зросла на 21,4%, послуги автокрана, інші регламентні роботи) зросла на 18,8%, ціни на реагенти зросли на 33,4 %. Середній розмір прожиткового мінімуму для працездатних осіб (регульований  Законом </w:t>
      </w:r>
      <w:r>
        <w:rPr>
          <w:rFonts w:ascii="Times New Roman" w:hAnsi="Times New Roman" w:cs="Times New Roman"/>
          <w:sz w:val="24"/>
          <w:szCs w:val="24"/>
          <w:lang w:val="uk-UA"/>
        </w:rPr>
        <w:lastRenderedPageBreak/>
        <w:t>України «Про Державний бюджет), що застосовується для розрахунку місячних тарифних ставок та посадових окладів працівникам підприємства зріс на 21,9%,  відповідно до цього зріс і єдиний соціальний внесок з працівників на 21,9%. Значно подорожчали ціни на закупівлю матеріальних ресурсів, малоцінних і швидкозношуваних предметів для проведення ремонтних робіт на інженерних мережах централізованого водопостачання та централізованого водовідведення (в середньому на 27,3 %). Зношеність  застарілої    автотракторної техніки потребує постійного ремонту, а для цього закуповуються запасні і комплектуючі частини, вартість яких зросла більше ніж на 53%.</w:t>
      </w:r>
    </w:p>
    <w:p w:rsidR="00FB1AC3" w:rsidRDefault="00FB1AC3" w:rsidP="00FB1AC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Вище згадані, зовнішні фактори, на які підприємство не має впливу значним чином погіршили фінансовий стан підприємства, тому, дня ритмічної, якісної і безперебійної роботи  комунального підприємства Баришівської селищної ради «Господар» по наданню своєчасних, якісних, життєво важливих, необхідних послуг виникла необхідність у перегляді та  встановленні нових тарифів на централізоване водопостачання,  централізоване водовідведення, на рівні економічно обґрунтованих витрат на їх виробництво, що  в свою чергу дозволить підприємству вчасно і в повному обсязі розраховуватися з обов’язковими поточними платежами,  забезпечить беззбиткову діяльність підприємства .</w:t>
      </w:r>
    </w:p>
    <w:p w:rsidR="00FB1AC3" w:rsidRDefault="00FB1AC3" w:rsidP="00FB1AC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Більш  детально з даною інформацією можна ознайомитися на офіційному сайті  </w:t>
      </w:r>
      <w:proofErr w:type="spellStart"/>
      <w:r>
        <w:rPr>
          <w:rFonts w:ascii="Times New Roman" w:hAnsi="Times New Roman" w:cs="Times New Roman"/>
          <w:sz w:val="24"/>
          <w:szCs w:val="24"/>
          <w:lang w:val="uk-UA"/>
        </w:rPr>
        <w:t>Баришівської</w:t>
      </w:r>
      <w:proofErr w:type="spellEnd"/>
      <w:r>
        <w:rPr>
          <w:rFonts w:ascii="Times New Roman" w:hAnsi="Times New Roman" w:cs="Times New Roman"/>
          <w:sz w:val="24"/>
          <w:szCs w:val="24"/>
          <w:lang w:val="uk-UA"/>
        </w:rPr>
        <w:t xml:space="preserve"> селищної ради: </w:t>
      </w:r>
      <w:r>
        <w:rPr>
          <w:rFonts w:ascii="Times New Roman" w:hAnsi="Times New Roman" w:cs="Times New Roman"/>
          <w:sz w:val="24"/>
          <w:szCs w:val="24"/>
          <w:lang w:val="en-US"/>
        </w:rPr>
        <w:t>http</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en-US"/>
        </w:rPr>
        <w:t>baryshivska</w:t>
      </w:r>
      <w:proofErr w:type="spellEnd"/>
      <w:r>
        <w:rPr>
          <w:rFonts w:ascii="Times New Roman" w:hAnsi="Times New Roman" w:cs="Times New Roman"/>
          <w:sz w:val="24"/>
          <w:szCs w:val="24"/>
          <w:lang w:val="uk-UA"/>
        </w:rPr>
        <w:t>-</w:t>
      </w:r>
      <w:proofErr w:type="spellStart"/>
      <w:r>
        <w:rPr>
          <w:rFonts w:ascii="Times New Roman" w:hAnsi="Times New Roman" w:cs="Times New Roman"/>
          <w:sz w:val="24"/>
          <w:szCs w:val="24"/>
          <w:lang w:val="en-US"/>
        </w:rPr>
        <w:t>gromada</w:t>
      </w:r>
      <w:proofErr w:type="spellEnd"/>
      <w:r>
        <w:rPr>
          <w:rFonts w:ascii="Times New Roman" w:hAnsi="Times New Roman" w:cs="Times New Roman"/>
          <w:sz w:val="24"/>
          <w:szCs w:val="24"/>
          <w:lang w:val="uk-UA"/>
        </w:rPr>
        <w:t>.</w:t>
      </w:r>
      <w:proofErr w:type="spellStart"/>
      <w:r>
        <w:rPr>
          <w:rFonts w:ascii="Times New Roman" w:hAnsi="Times New Roman" w:cs="Times New Roman"/>
          <w:sz w:val="24"/>
          <w:szCs w:val="24"/>
          <w:lang w:val="en-US"/>
        </w:rPr>
        <w:t>qov</w:t>
      </w:r>
      <w:proofErr w:type="spellEnd"/>
      <w:r>
        <w:rPr>
          <w:rFonts w:ascii="Times New Roman" w:hAnsi="Times New Roman" w:cs="Times New Roman"/>
          <w:sz w:val="24"/>
          <w:szCs w:val="24"/>
          <w:lang w:val="uk-UA"/>
        </w:rPr>
        <w:t>.</w:t>
      </w:r>
      <w:proofErr w:type="spellStart"/>
      <w:r>
        <w:rPr>
          <w:rFonts w:ascii="Times New Roman" w:hAnsi="Times New Roman" w:cs="Times New Roman"/>
          <w:sz w:val="24"/>
          <w:szCs w:val="24"/>
          <w:lang w:val="en-US"/>
        </w:rPr>
        <w:t>ua</w:t>
      </w:r>
      <w:proofErr w:type="spellEnd"/>
      <w:r>
        <w:rPr>
          <w:rFonts w:ascii="Times New Roman" w:hAnsi="Times New Roman" w:cs="Times New Roman"/>
          <w:sz w:val="24"/>
          <w:szCs w:val="24"/>
          <w:lang w:val="uk-UA"/>
        </w:rPr>
        <w:t xml:space="preserve">,  на сайті підприємства:   </w:t>
      </w:r>
      <w:proofErr w:type="spellStart"/>
      <w:r>
        <w:rPr>
          <w:rFonts w:ascii="Times New Roman" w:hAnsi="Times New Roman" w:cs="Times New Roman"/>
          <w:sz w:val="24"/>
          <w:szCs w:val="24"/>
          <w:lang w:val="en-US"/>
        </w:rPr>
        <w:t>gp</w:t>
      </w:r>
      <w:proofErr w:type="spellEnd"/>
      <w:r>
        <w:rPr>
          <w:rFonts w:ascii="Times New Roman" w:hAnsi="Times New Roman" w:cs="Times New Roman"/>
          <w:sz w:val="24"/>
          <w:szCs w:val="24"/>
          <w:lang w:val="uk-UA"/>
        </w:rPr>
        <w:t>-</w:t>
      </w:r>
      <w:proofErr w:type="spellStart"/>
      <w:r>
        <w:rPr>
          <w:rFonts w:ascii="Times New Roman" w:hAnsi="Times New Roman" w:cs="Times New Roman"/>
          <w:sz w:val="24"/>
          <w:szCs w:val="24"/>
          <w:lang w:val="en-US"/>
        </w:rPr>
        <w:t>baryshivka</w:t>
      </w:r>
      <w:proofErr w:type="spellEnd"/>
      <w:r>
        <w:rPr>
          <w:rFonts w:ascii="Times New Roman" w:hAnsi="Times New Roman" w:cs="Times New Roman"/>
          <w:sz w:val="24"/>
          <w:szCs w:val="24"/>
          <w:lang w:val="uk-UA"/>
        </w:rPr>
        <w:t>.</w:t>
      </w:r>
      <w:r>
        <w:rPr>
          <w:rFonts w:ascii="Times New Roman" w:hAnsi="Times New Roman" w:cs="Times New Roman"/>
          <w:sz w:val="24"/>
          <w:szCs w:val="24"/>
          <w:lang w:val="en-US"/>
        </w:rPr>
        <w:t>com</w:t>
      </w:r>
      <w:r>
        <w:rPr>
          <w:rFonts w:ascii="Times New Roman" w:hAnsi="Times New Roman" w:cs="Times New Roman"/>
          <w:sz w:val="24"/>
          <w:szCs w:val="24"/>
          <w:lang w:val="uk-UA"/>
        </w:rPr>
        <w:t>.</w:t>
      </w:r>
      <w:proofErr w:type="spellStart"/>
      <w:r>
        <w:rPr>
          <w:rFonts w:ascii="Times New Roman" w:hAnsi="Times New Roman" w:cs="Times New Roman"/>
          <w:sz w:val="24"/>
          <w:szCs w:val="24"/>
          <w:lang w:val="en-US"/>
        </w:rPr>
        <w:t>ua</w:t>
      </w:r>
      <w:proofErr w:type="spellEnd"/>
      <w:r>
        <w:rPr>
          <w:rFonts w:ascii="Times New Roman" w:hAnsi="Times New Roman" w:cs="Times New Roman"/>
          <w:sz w:val="24"/>
          <w:szCs w:val="24"/>
          <w:lang w:val="uk-UA"/>
        </w:rPr>
        <w:t>.</w:t>
      </w:r>
    </w:p>
    <w:p w:rsidR="00FB1AC3" w:rsidRDefault="00FB1AC3" w:rsidP="00FB1AC3">
      <w:pPr>
        <w:jc w:val="both"/>
        <w:rPr>
          <w:rFonts w:ascii="Times New Roman" w:hAnsi="Times New Roman" w:cs="Times New Roman"/>
          <w:sz w:val="24"/>
          <w:szCs w:val="24"/>
          <w:lang w:val="uk-UA"/>
        </w:rPr>
      </w:pPr>
    </w:p>
    <w:p w:rsidR="00FB1AC3" w:rsidRDefault="00FB1AC3" w:rsidP="00FB1AC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КП БСР «Господар»                ______________                                   Ю. Г.  Шуляк </w:t>
      </w:r>
    </w:p>
    <w:p w:rsidR="00D85BC4" w:rsidRDefault="00D85BC4">
      <w:bookmarkStart w:id="0" w:name="_GoBack"/>
      <w:bookmarkEnd w:id="0"/>
    </w:p>
    <w:sectPr w:rsidR="00D85BC4" w:rsidSect="00111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510"/>
    <w:rsid w:val="00111912"/>
    <w:rsid w:val="006F59DE"/>
    <w:rsid w:val="009F7510"/>
    <w:rsid w:val="00D10C00"/>
    <w:rsid w:val="00D85BC4"/>
    <w:rsid w:val="00FB1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C3"/>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59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767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Shalimova</dc:creator>
  <cp:keywords/>
  <dc:description/>
  <cp:lastModifiedBy>USER</cp:lastModifiedBy>
  <cp:revision>5</cp:revision>
  <dcterms:created xsi:type="dcterms:W3CDTF">2021-04-26T08:12:00Z</dcterms:created>
  <dcterms:modified xsi:type="dcterms:W3CDTF">2021-04-27T11:08:00Z</dcterms:modified>
</cp:coreProperties>
</file>