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CC" w:rsidRPr="00C971CC" w:rsidRDefault="00C971CC" w:rsidP="00C971CC">
      <w:pPr>
        <w:widowControl/>
        <w:spacing w:after="200" w:line="276" w:lineRule="auto"/>
        <w:jc w:val="center"/>
        <w:rPr>
          <w:rFonts w:ascii="Times New Roman" w:eastAsia="Times New Roman" w:hAnsi="Times New Roman" w:cs="Times New Roman"/>
          <w:b/>
          <w:color w:val="auto"/>
          <w:sz w:val="28"/>
          <w:szCs w:val="28"/>
          <w:lang w:eastAsia="ru-RU" w:bidi="ar-SA"/>
        </w:rPr>
      </w:pPr>
      <w:r w:rsidRPr="00C971CC">
        <w:rPr>
          <w:rFonts w:ascii="Times New Roman" w:eastAsia="Times New Roman" w:hAnsi="Times New Roman" w:cs="Times New Roman"/>
          <w:b/>
          <w:color w:val="auto"/>
          <w:sz w:val="28"/>
          <w:szCs w:val="28"/>
          <w:lang w:eastAsia="ru-RU" w:bidi="ar-SA"/>
        </w:rPr>
        <w:t>ЗАТВЕРДЖЕНО</w:t>
      </w:r>
    </w:p>
    <w:p w:rsidR="00C971CC" w:rsidRPr="00C971CC" w:rsidRDefault="00C971CC" w:rsidP="00C971CC">
      <w:pPr>
        <w:widowControl/>
        <w:spacing w:after="200" w:line="276" w:lineRule="auto"/>
        <w:jc w:val="center"/>
        <w:rPr>
          <w:rFonts w:ascii="Times New Roman" w:eastAsia="Times New Roman" w:hAnsi="Times New Roman" w:cs="Times New Roman"/>
          <w:color w:val="auto"/>
          <w:sz w:val="28"/>
          <w:szCs w:val="28"/>
          <w:lang w:eastAsia="ru-RU" w:bidi="ar-SA"/>
        </w:rPr>
      </w:pPr>
      <w:r w:rsidRPr="00C971CC">
        <w:rPr>
          <w:rFonts w:ascii="Times New Roman" w:eastAsia="Times New Roman" w:hAnsi="Times New Roman" w:cs="Times New Roman"/>
          <w:color w:val="auto"/>
          <w:sz w:val="28"/>
          <w:szCs w:val="28"/>
          <w:lang w:eastAsia="ru-RU" w:bidi="ar-SA"/>
        </w:rPr>
        <w:t xml:space="preserve">наказом  сектору освіти, культури, молоді та спорту  Баришівської районної державної адміністрації                від </w:t>
      </w:r>
      <w:r w:rsidR="005C5C87">
        <w:rPr>
          <w:rFonts w:ascii="Times New Roman" w:eastAsia="Times New Roman" w:hAnsi="Times New Roman" w:cs="Times New Roman"/>
          <w:color w:val="auto"/>
          <w:sz w:val="28"/>
          <w:szCs w:val="28"/>
          <w:lang w:eastAsia="ru-RU" w:bidi="ar-SA"/>
        </w:rPr>
        <w:t>29.01.</w:t>
      </w:r>
      <w:r w:rsidRPr="00C971CC">
        <w:rPr>
          <w:rFonts w:ascii="Times New Roman" w:eastAsia="Times New Roman" w:hAnsi="Times New Roman" w:cs="Times New Roman"/>
          <w:color w:val="auto"/>
          <w:sz w:val="28"/>
          <w:szCs w:val="28"/>
          <w:lang w:eastAsia="ru-RU" w:bidi="ar-SA"/>
        </w:rPr>
        <w:t>2021</w:t>
      </w:r>
      <w:bookmarkStart w:id="0" w:name="_GoBack"/>
      <w:bookmarkEnd w:id="0"/>
      <w:r w:rsidRPr="00C971CC">
        <w:rPr>
          <w:rFonts w:ascii="Times New Roman" w:eastAsia="Times New Roman" w:hAnsi="Times New Roman" w:cs="Times New Roman"/>
          <w:color w:val="auto"/>
          <w:sz w:val="28"/>
          <w:szCs w:val="28"/>
          <w:lang w:eastAsia="ru-RU" w:bidi="ar-SA"/>
        </w:rPr>
        <w:t xml:space="preserve"> №</w:t>
      </w:r>
      <w:r w:rsidR="005C5C87">
        <w:rPr>
          <w:rFonts w:ascii="Times New Roman" w:eastAsia="Times New Roman" w:hAnsi="Times New Roman" w:cs="Times New Roman"/>
          <w:color w:val="auto"/>
          <w:sz w:val="28"/>
          <w:szCs w:val="28"/>
          <w:lang w:eastAsia="ru-RU" w:bidi="ar-SA"/>
        </w:rPr>
        <w:t>2</w:t>
      </w:r>
    </w:p>
    <w:p w:rsidR="00C971CC" w:rsidRPr="00C971CC" w:rsidRDefault="00C971CC" w:rsidP="00C971CC">
      <w:pPr>
        <w:widowControl/>
        <w:spacing w:after="200" w:line="276" w:lineRule="auto"/>
        <w:jc w:val="center"/>
        <w:rPr>
          <w:rFonts w:ascii="Times New Roman" w:eastAsia="Times New Roman" w:hAnsi="Times New Roman" w:cs="Times New Roman"/>
          <w:b/>
          <w:color w:val="auto"/>
          <w:sz w:val="28"/>
          <w:szCs w:val="28"/>
          <w:lang w:eastAsia="ru-RU" w:bidi="ar-SA"/>
        </w:rPr>
      </w:pPr>
      <w:r w:rsidRPr="00C971CC">
        <w:rPr>
          <w:rFonts w:ascii="Times New Roman" w:eastAsia="Times New Roman" w:hAnsi="Times New Roman" w:cs="Times New Roman"/>
          <w:b/>
          <w:color w:val="auto"/>
          <w:sz w:val="28"/>
          <w:szCs w:val="28"/>
          <w:lang w:eastAsia="ru-RU" w:bidi="ar-SA"/>
        </w:rPr>
        <w:lastRenderedPageBreak/>
        <w:t>ЗАТВЕРДЖЕНО</w:t>
      </w:r>
    </w:p>
    <w:p w:rsidR="00C971CC" w:rsidRPr="00B44DED" w:rsidRDefault="00C971CC" w:rsidP="00C971CC">
      <w:pPr>
        <w:widowControl/>
        <w:spacing w:after="200" w:line="276" w:lineRule="auto"/>
        <w:jc w:val="center"/>
        <w:rPr>
          <w:rFonts w:ascii="Times New Roman" w:eastAsia="Times New Roman" w:hAnsi="Times New Roman" w:cs="Times New Roman"/>
          <w:color w:val="auto"/>
          <w:sz w:val="28"/>
          <w:szCs w:val="28"/>
          <w:lang w:eastAsia="ru-RU" w:bidi="ar-SA"/>
        </w:rPr>
      </w:pPr>
      <w:r w:rsidRPr="00C971CC">
        <w:rPr>
          <w:rFonts w:ascii="Times New Roman" w:eastAsia="Times New Roman" w:hAnsi="Times New Roman" w:cs="Times New Roman"/>
          <w:color w:val="auto"/>
          <w:sz w:val="28"/>
          <w:szCs w:val="28"/>
          <w:lang w:eastAsia="ru-RU" w:bidi="ar-SA"/>
        </w:rPr>
        <w:t>рішенням Березанської міської ради від</w:t>
      </w:r>
      <w:r w:rsidR="00B44DED">
        <w:rPr>
          <w:rFonts w:ascii="Times New Roman" w:eastAsia="Times New Roman" w:hAnsi="Times New Roman" w:cs="Times New Roman"/>
          <w:color w:val="auto"/>
          <w:sz w:val="28"/>
          <w:szCs w:val="28"/>
          <w:lang w:eastAsia="ru-RU" w:bidi="ar-SA"/>
        </w:rPr>
        <w:t xml:space="preserve"> 23.02.2021</w:t>
      </w:r>
      <w:r w:rsidRPr="00C971CC">
        <w:rPr>
          <w:rFonts w:ascii="Times New Roman" w:eastAsia="Times New Roman" w:hAnsi="Times New Roman" w:cs="Times New Roman"/>
          <w:color w:val="auto"/>
          <w:sz w:val="28"/>
          <w:szCs w:val="28"/>
          <w:lang w:eastAsia="ru-RU" w:bidi="ar-SA"/>
        </w:rPr>
        <w:t xml:space="preserve"> №</w:t>
      </w:r>
      <w:r w:rsidR="00B44DED">
        <w:rPr>
          <w:rFonts w:ascii="Times New Roman" w:eastAsia="Times New Roman" w:hAnsi="Times New Roman" w:cs="Times New Roman"/>
          <w:color w:val="auto"/>
          <w:sz w:val="28"/>
          <w:szCs w:val="28"/>
          <w:lang w:eastAsia="ru-RU" w:bidi="ar-SA"/>
        </w:rPr>
        <w:t>128-09-</w:t>
      </w:r>
      <w:r w:rsidR="00B44DED">
        <w:rPr>
          <w:rFonts w:ascii="Times New Roman" w:eastAsia="Times New Roman" w:hAnsi="Times New Roman" w:cs="Times New Roman"/>
          <w:color w:val="auto"/>
          <w:sz w:val="28"/>
          <w:szCs w:val="28"/>
          <w:lang w:val="en-US" w:eastAsia="ru-RU" w:bidi="ar-SA"/>
        </w:rPr>
        <w:t>VIII</w:t>
      </w:r>
    </w:p>
    <w:p w:rsidR="00C971CC" w:rsidRPr="00C971CC" w:rsidRDefault="00C971CC">
      <w:pPr>
        <w:pStyle w:val="1"/>
        <w:spacing w:after="0" w:line="240" w:lineRule="auto"/>
        <w:jc w:val="center"/>
        <w:rPr>
          <w:b/>
          <w:bCs/>
          <w:lang w:eastAsia="ru-RU" w:bidi="ru-RU"/>
        </w:rPr>
        <w:sectPr w:rsidR="00C971CC" w:rsidRPr="00C971CC" w:rsidSect="00C971CC">
          <w:type w:val="continuous"/>
          <w:pgSz w:w="11900" w:h="16840"/>
          <w:pgMar w:top="1134" w:right="567" w:bottom="1134" w:left="1701" w:header="0" w:footer="6" w:gutter="0"/>
          <w:cols w:num="2" w:space="720"/>
          <w:noEndnote/>
          <w:docGrid w:linePitch="360"/>
        </w:sectPr>
      </w:pPr>
    </w:p>
    <w:p w:rsidR="00076443" w:rsidRPr="00071812" w:rsidRDefault="00176FB2">
      <w:pPr>
        <w:pStyle w:val="1"/>
        <w:spacing w:after="0" w:line="240" w:lineRule="auto"/>
        <w:jc w:val="center"/>
      </w:pPr>
      <w:r w:rsidRPr="004F13C7">
        <w:rPr>
          <w:b/>
          <w:bCs/>
          <w:lang w:eastAsia="ru-RU" w:bidi="ru-RU"/>
        </w:rPr>
        <w:lastRenderedPageBreak/>
        <w:t>Акт</w:t>
      </w:r>
    </w:p>
    <w:p w:rsidR="00076443" w:rsidRPr="00071812" w:rsidRDefault="00176FB2">
      <w:pPr>
        <w:pStyle w:val="1"/>
        <w:spacing w:after="0" w:line="240" w:lineRule="auto"/>
        <w:jc w:val="center"/>
      </w:pPr>
      <w:r w:rsidRPr="00071812">
        <w:rPr>
          <w:b/>
          <w:bCs/>
        </w:rPr>
        <w:t xml:space="preserve">приймання </w:t>
      </w:r>
      <w:r w:rsidRPr="00C971CC">
        <w:rPr>
          <w:b/>
          <w:bCs/>
          <w:lang w:eastAsia="ru-RU" w:bidi="ru-RU"/>
        </w:rPr>
        <w:t xml:space="preserve">- </w:t>
      </w:r>
      <w:r w:rsidRPr="00071812">
        <w:rPr>
          <w:b/>
          <w:bCs/>
        </w:rPr>
        <w:t>передачі основних засобів, необоротних матеріальних</w:t>
      </w:r>
      <w:r w:rsidRPr="00071812">
        <w:rPr>
          <w:b/>
          <w:bCs/>
        </w:rPr>
        <w:br/>
        <w:t>активів, які п</w:t>
      </w:r>
      <w:r w:rsidR="00C971CC">
        <w:rPr>
          <w:b/>
          <w:bCs/>
        </w:rPr>
        <w:t>еребувають на балансі сектору</w:t>
      </w:r>
      <w:r w:rsidRPr="00071812">
        <w:rPr>
          <w:b/>
          <w:bCs/>
        </w:rPr>
        <w:t xml:space="preserve"> освіти, </w:t>
      </w:r>
      <w:r w:rsidR="004F13C7">
        <w:rPr>
          <w:b/>
          <w:bCs/>
        </w:rPr>
        <w:t xml:space="preserve">культури, </w:t>
      </w:r>
      <w:r w:rsidRPr="00071812">
        <w:rPr>
          <w:b/>
          <w:bCs/>
        </w:rPr>
        <w:t>молоді та спортуБаришівської районної державної адміністрації</w:t>
      </w:r>
      <w:r w:rsidR="006C7C6B">
        <w:rPr>
          <w:b/>
          <w:bCs/>
        </w:rPr>
        <w:t>,</w:t>
      </w:r>
    </w:p>
    <w:p w:rsidR="00076443" w:rsidRPr="00071812" w:rsidRDefault="00176FB2">
      <w:pPr>
        <w:pStyle w:val="1"/>
        <w:spacing w:after="320" w:line="240" w:lineRule="auto"/>
        <w:jc w:val="center"/>
      </w:pPr>
      <w:r w:rsidRPr="00071812">
        <w:rPr>
          <w:b/>
          <w:bCs/>
        </w:rPr>
        <w:t>рухомого та нерухомого майна Яблуневої загальноосвітньої школи І-</w:t>
      </w:r>
      <w:r w:rsidR="00783F9E">
        <w:rPr>
          <w:b/>
          <w:bCs/>
        </w:rPr>
        <w:t>ІІ</w:t>
      </w:r>
      <w:r w:rsidRPr="00071812">
        <w:rPr>
          <w:b/>
          <w:bCs/>
        </w:rPr>
        <w:t>І</w:t>
      </w:r>
      <w:r w:rsidRPr="00071812">
        <w:rPr>
          <w:b/>
          <w:bCs/>
        </w:rPr>
        <w:br/>
        <w:t>ступенів Баришівської районної ради Київської області із спільної</w:t>
      </w:r>
      <w:r w:rsidRPr="00071812">
        <w:rPr>
          <w:b/>
          <w:bCs/>
        </w:rPr>
        <w:br/>
        <w:t>власності територіальних громад сіл, селища Баришівського району у</w:t>
      </w:r>
      <w:r w:rsidRPr="00071812">
        <w:rPr>
          <w:b/>
          <w:bCs/>
        </w:rPr>
        <w:br/>
        <w:t>комунальну власність Березанської міської ради</w:t>
      </w:r>
    </w:p>
    <w:p w:rsidR="00076443" w:rsidRPr="00071812" w:rsidRDefault="00176FB2" w:rsidP="00720108">
      <w:pPr>
        <w:pStyle w:val="1"/>
        <w:spacing w:after="0" w:line="240" w:lineRule="auto"/>
        <w:ind w:firstLine="709"/>
        <w:jc w:val="both"/>
      </w:pPr>
      <w:r w:rsidRPr="00071812">
        <w:t>Ми, що нижче підписалися, комісія з приймання - передачі основних засобів, необоротних матеріальних активів, які перебувають на балансі сектору освіти, культури, молоді та спорту Баришівської районної державної адміністрації</w:t>
      </w:r>
      <w:r w:rsidR="00221A39">
        <w:t>,</w:t>
      </w:r>
      <w:r w:rsidRPr="00071812">
        <w:t xml:space="preserve"> із спільної власності територіальних громад сіл, селища Баришівського району у комунальну власність Березанської міської ради, створеної розпорядженням Баришівської районної ради від 10 листопада 2020 року № 1086-59-07 «Про безоплатну передачу Яблуневої загальноосвітньої школи І-ІП ступенів Баришівської районної ради Київської області майна із спільної власності територіальних громад сіл, селища Баришівського району у комунальну власність Березанської міської ради», у складі:</w:t>
      </w:r>
    </w:p>
    <w:p w:rsidR="00076443" w:rsidRPr="00071812" w:rsidRDefault="00176FB2" w:rsidP="00720108">
      <w:pPr>
        <w:pStyle w:val="1"/>
        <w:spacing w:after="0" w:line="240" w:lineRule="auto"/>
        <w:ind w:firstLine="709"/>
        <w:jc w:val="both"/>
      </w:pPr>
      <w:r w:rsidRPr="00071812">
        <w:t>Га</w:t>
      </w:r>
      <w:r w:rsidR="0002390D">
        <w:t>п</w:t>
      </w:r>
      <w:r w:rsidRPr="00071812">
        <w:t>ич Світлана Борисівна - завідувач сектору освіти, культури, молоді та спорту Баришівської райдержадміністрації;</w:t>
      </w:r>
    </w:p>
    <w:p w:rsidR="00076443" w:rsidRPr="00071812" w:rsidRDefault="00176FB2" w:rsidP="00720108">
      <w:pPr>
        <w:pStyle w:val="1"/>
        <w:spacing w:after="0" w:line="240" w:lineRule="auto"/>
        <w:ind w:firstLine="709"/>
        <w:jc w:val="both"/>
      </w:pPr>
      <w:r w:rsidRPr="00071812">
        <w:t>Ліберацька Наталія Миколаївна - головний бухгалтер сектору освіти, культури, молоді та спорту Баришівської райдержадміністрації;</w:t>
      </w:r>
    </w:p>
    <w:p w:rsidR="00076443" w:rsidRPr="00071812" w:rsidRDefault="00176FB2" w:rsidP="00720108">
      <w:pPr>
        <w:pStyle w:val="1"/>
        <w:spacing w:after="0" w:line="240" w:lineRule="auto"/>
        <w:ind w:firstLine="709"/>
        <w:jc w:val="both"/>
      </w:pPr>
      <w:r w:rsidRPr="00071812">
        <w:rPr>
          <w:lang w:val="ru-RU" w:eastAsia="ru-RU" w:bidi="ru-RU"/>
        </w:rPr>
        <w:t>Загорулько</w:t>
      </w:r>
      <w:r w:rsidRPr="00071812">
        <w:t>Оксана Володимирівна - начальник відділу освіти виконавчого комітету Березанської міської ради;</w:t>
      </w:r>
    </w:p>
    <w:p w:rsidR="00076443" w:rsidRPr="00071812" w:rsidRDefault="00176FB2" w:rsidP="00720108">
      <w:pPr>
        <w:pStyle w:val="1"/>
        <w:spacing w:after="0" w:line="240" w:lineRule="auto"/>
        <w:ind w:firstLine="709"/>
        <w:jc w:val="both"/>
      </w:pPr>
      <w:r w:rsidRPr="00071812">
        <w:t>Рассолова Інна Геннадіївна - головний бухгалтер відділу освіти виконавчого комітету Березанської міської ради.</w:t>
      </w:r>
    </w:p>
    <w:p w:rsidR="00720108" w:rsidRDefault="00176FB2" w:rsidP="00720108">
      <w:pPr>
        <w:pStyle w:val="1"/>
        <w:spacing w:after="0" w:line="240" w:lineRule="auto"/>
        <w:ind w:firstLine="709"/>
        <w:jc w:val="both"/>
      </w:pPr>
      <w:r w:rsidRPr="00071812">
        <w:t>Склали акт станом на 28 грудня 2020 року про наступне: основні засоби, необоротні матеріальні активи, малоцінні та швидкозношувані предмети, які перебувають на балансі сектору освіти, культури молоді та спорту Баришівської районної державної адміністрації із спільної власності територіальних громад сіл, селища Баришівського району переходять у комунальну власність, а саме:</w:t>
      </w:r>
    </w:p>
    <w:p w:rsidR="00720108" w:rsidRPr="00945863" w:rsidRDefault="00720108" w:rsidP="00720108">
      <w:pPr>
        <w:pStyle w:val="1"/>
        <w:spacing w:after="0" w:line="240" w:lineRule="auto"/>
        <w:ind w:firstLine="709"/>
        <w:jc w:val="both"/>
      </w:pPr>
      <w:r w:rsidRPr="00945863">
        <w:rPr>
          <w:bCs/>
        </w:rPr>
        <w:t>Загальна вартість Основних засобів по рахунках:</w:t>
      </w:r>
    </w:p>
    <w:p w:rsidR="00720108" w:rsidRPr="00945863" w:rsidRDefault="00720108" w:rsidP="00720108">
      <w:pPr>
        <w:pStyle w:val="1"/>
        <w:tabs>
          <w:tab w:val="left" w:pos="277"/>
        </w:tabs>
        <w:spacing w:after="0" w:line="240" w:lineRule="auto"/>
        <w:ind w:left="709"/>
        <w:jc w:val="both"/>
      </w:pPr>
      <w:r w:rsidRPr="00945863">
        <w:rPr>
          <w:bCs/>
        </w:rPr>
        <w:t>-1013 «Будівлі, споруди та передавальні пристрої»- 503 756,23 грн;</w:t>
      </w:r>
    </w:p>
    <w:p w:rsidR="00720108" w:rsidRPr="00945863" w:rsidRDefault="00720108" w:rsidP="00720108">
      <w:pPr>
        <w:pStyle w:val="1"/>
        <w:tabs>
          <w:tab w:val="left" w:pos="349"/>
        </w:tabs>
        <w:spacing w:after="0" w:line="240" w:lineRule="auto"/>
        <w:ind w:left="709"/>
        <w:jc w:val="both"/>
      </w:pPr>
      <w:r w:rsidRPr="00945863">
        <w:rPr>
          <w:bCs/>
        </w:rPr>
        <w:t>-1014 «Машини та обладнання»- 626 672,42 грн;</w:t>
      </w:r>
    </w:p>
    <w:p w:rsidR="00720108" w:rsidRPr="00945863" w:rsidRDefault="00720108" w:rsidP="00720108">
      <w:pPr>
        <w:pStyle w:val="1"/>
        <w:tabs>
          <w:tab w:val="left" w:pos="349"/>
        </w:tabs>
        <w:spacing w:after="0" w:line="240" w:lineRule="auto"/>
        <w:ind w:left="709"/>
        <w:jc w:val="both"/>
        <w:rPr>
          <w:bCs/>
        </w:rPr>
      </w:pPr>
      <w:r w:rsidRPr="00945863">
        <w:rPr>
          <w:bCs/>
        </w:rPr>
        <w:t>-1016 «Інструменти, прилади, інвентар» на суму - 620 903,47 грн.</w:t>
      </w:r>
    </w:p>
    <w:p w:rsidR="00720108" w:rsidRPr="00945863" w:rsidRDefault="00720108" w:rsidP="00720108">
      <w:pPr>
        <w:pStyle w:val="1"/>
        <w:spacing w:after="0" w:line="240" w:lineRule="auto"/>
        <w:ind w:firstLine="709"/>
        <w:jc w:val="both"/>
        <w:rPr>
          <w:bCs/>
        </w:rPr>
      </w:pPr>
      <w:r w:rsidRPr="00945863">
        <w:rPr>
          <w:bCs/>
        </w:rPr>
        <w:t>Малоцінні необоротні матеріальні активи по рахунках:</w:t>
      </w:r>
    </w:p>
    <w:p w:rsidR="00720108" w:rsidRPr="00945863" w:rsidRDefault="00720108" w:rsidP="00720108">
      <w:pPr>
        <w:pStyle w:val="1"/>
        <w:tabs>
          <w:tab w:val="left" w:pos="277"/>
        </w:tabs>
        <w:spacing w:after="0" w:line="240" w:lineRule="auto"/>
        <w:ind w:left="709"/>
        <w:jc w:val="both"/>
      </w:pPr>
      <w:r w:rsidRPr="00945863">
        <w:rPr>
          <w:bCs/>
        </w:rPr>
        <w:t>-1112 « Бібліотечні фонди» - 46 854,34 грн;</w:t>
      </w:r>
    </w:p>
    <w:p w:rsidR="00720108" w:rsidRPr="00945863" w:rsidRDefault="00720108" w:rsidP="00720108">
      <w:pPr>
        <w:pStyle w:val="1"/>
        <w:tabs>
          <w:tab w:val="left" w:pos="282"/>
        </w:tabs>
        <w:spacing w:after="0" w:line="240" w:lineRule="auto"/>
        <w:ind w:left="709"/>
        <w:jc w:val="both"/>
      </w:pPr>
      <w:r w:rsidRPr="00945863">
        <w:rPr>
          <w:bCs/>
        </w:rPr>
        <w:lastRenderedPageBreak/>
        <w:t>-1113 «Малоцінні необоротні матеріальні активи» на суму-233 327,36грн;</w:t>
      </w:r>
    </w:p>
    <w:p w:rsidR="00076443" w:rsidRPr="00945863" w:rsidRDefault="008363CC" w:rsidP="00720108">
      <w:pPr>
        <w:pStyle w:val="1"/>
        <w:tabs>
          <w:tab w:val="left" w:pos="277"/>
        </w:tabs>
        <w:spacing w:after="0" w:line="240" w:lineRule="auto"/>
        <w:ind w:left="709"/>
        <w:jc w:val="both"/>
      </w:pPr>
      <w:r w:rsidRPr="00945863">
        <w:rPr>
          <w:bCs/>
        </w:rPr>
        <w:t>-</w:t>
      </w:r>
      <w:r w:rsidR="00176FB2" w:rsidRPr="00945863">
        <w:rPr>
          <w:bCs/>
        </w:rPr>
        <w:t xml:space="preserve">1114 « Білизна, постільні речі, </w:t>
      </w:r>
      <w:r w:rsidR="00071812" w:rsidRPr="00945863">
        <w:rPr>
          <w:bCs/>
        </w:rPr>
        <w:t>одяг та взуття» - 16 071,18 грн;</w:t>
      </w:r>
    </w:p>
    <w:p w:rsidR="00076443" w:rsidRPr="00945863" w:rsidRDefault="00176FB2" w:rsidP="00720108">
      <w:pPr>
        <w:pStyle w:val="1"/>
        <w:spacing w:after="0" w:line="240" w:lineRule="auto"/>
        <w:ind w:firstLine="709"/>
        <w:jc w:val="both"/>
      </w:pPr>
      <w:r w:rsidRPr="00945863">
        <w:rPr>
          <w:bCs/>
        </w:rPr>
        <w:t>Запаси по рахунку 1118 «Малоцінні та швидкозношувані предмети» на суму - 33 430,29 грн.</w:t>
      </w:r>
    </w:p>
    <w:p w:rsidR="00076443" w:rsidRDefault="00071812" w:rsidP="00720108">
      <w:pPr>
        <w:pStyle w:val="20"/>
        <w:tabs>
          <w:tab w:val="left" w:pos="8030"/>
        </w:tabs>
        <w:spacing w:line="240" w:lineRule="auto"/>
        <w:ind w:firstLine="709"/>
        <w:jc w:val="both"/>
        <w:rPr>
          <w:b w:val="0"/>
          <w:sz w:val="28"/>
          <w:szCs w:val="28"/>
        </w:rPr>
      </w:pPr>
      <w:r w:rsidRPr="00945863">
        <w:rPr>
          <w:b w:val="0"/>
          <w:sz w:val="28"/>
          <w:szCs w:val="28"/>
        </w:rPr>
        <w:t xml:space="preserve">Разом за </w:t>
      </w:r>
      <w:r w:rsidR="00176FB2" w:rsidRPr="00945863">
        <w:rPr>
          <w:b w:val="0"/>
          <w:sz w:val="28"/>
          <w:szCs w:val="28"/>
        </w:rPr>
        <w:t xml:space="preserve">описом </w:t>
      </w:r>
      <w:r w:rsidRPr="00945863">
        <w:rPr>
          <w:b w:val="0"/>
          <w:sz w:val="28"/>
          <w:szCs w:val="28"/>
        </w:rPr>
        <w:t xml:space="preserve"> в сумі: </w:t>
      </w:r>
      <w:r w:rsidR="00176FB2" w:rsidRPr="00945863">
        <w:rPr>
          <w:b w:val="0"/>
          <w:sz w:val="28"/>
          <w:szCs w:val="28"/>
          <w:lang w:eastAsia="en-US" w:bidi="en-US"/>
        </w:rPr>
        <w:t xml:space="preserve"> 208101</w:t>
      </w:r>
      <w:r w:rsidRPr="00945863">
        <w:rPr>
          <w:b w:val="0"/>
          <w:sz w:val="28"/>
          <w:szCs w:val="28"/>
          <w:lang w:eastAsia="en-US" w:bidi="en-US"/>
        </w:rPr>
        <w:t>5</w:t>
      </w:r>
      <w:r w:rsidR="00176FB2" w:rsidRPr="00945863">
        <w:rPr>
          <w:b w:val="0"/>
          <w:sz w:val="28"/>
          <w:szCs w:val="28"/>
          <w:lang w:eastAsia="en-US" w:bidi="en-US"/>
        </w:rPr>
        <w:t>.29</w:t>
      </w:r>
      <w:r w:rsidRPr="00945863">
        <w:rPr>
          <w:b w:val="0"/>
          <w:sz w:val="28"/>
          <w:szCs w:val="28"/>
          <w:lang w:eastAsia="en-US" w:bidi="en-US"/>
        </w:rPr>
        <w:t xml:space="preserve">грн ( два </w:t>
      </w:r>
      <w:r w:rsidR="00176FB2" w:rsidRPr="00945863">
        <w:rPr>
          <w:b w:val="0"/>
          <w:sz w:val="28"/>
          <w:szCs w:val="28"/>
        </w:rPr>
        <w:t>мільйони вісімдесят одна тисяча п’ятнадцять г</w:t>
      </w:r>
      <w:r w:rsidRPr="00945863">
        <w:rPr>
          <w:b w:val="0"/>
          <w:sz w:val="28"/>
          <w:szCs w:val="28"/>
        </w:rPr>
        <w:t>ривень двадцять дев’ять копійок</w:t>
      </w:r>
      <w:r w:rsidR="00176FB2" w:rsidRPr="00945863">
        <w:rPr>
          <w:b w:val="0"/>
          <w:sz w:val="28"/>
          <w:szCs w:val="28"/>
        </w:rPr>
        <w:t>)</w:t>
      </w:r>
      <w:r w:rsidR="00BD7C30">
        <w:rPr>
          <w:b w:val="0"/>
          <w:sz w:val="28"/>
          <w:szCs w:val="28"/>
        </w:rPr>
        <w:t>.</w:t>
      </w:r>
    </w:p>
    <w:p w:rsidR="00BD7C30" w:rsidRPr="00945863" w:rsidRDefault="00BD7C30" w:rsidP="00720108">
      <w:pPr>
        <w:pStyle w:val="20"/>
        <w:tabs>
          <w:tab w:val="left" w:pos="8030"/>
        </w:tabs>
        <w:spacing w:line="240" w:lineRule="auto"/>
        <w:ind w:firstLine="709"/>
        <w:jc w:val="both"/>
        <w:rPr>
          <w:b w:val="0"/>
          <w:bCs w:val="0"/>
          <w:sz w:val="28"/>
          <w:szCs w:val="28"/>
        </w:rPr>
      </w:pPr>
      <w:r>
        <w:rPr>
          <w:b w:val="0"/>
          <w:bCs w:val="0"/>
          <w:sz w:val="28"/>
          <w:szCs w:val="28"/>
        </w:rPr>
        <w:t xml:space="preserve">Додатки: інвентаризаційні описи   в кількості  7 шт. на 37 арк. </w:t>
      </w:r>
    </w:p>
    <w:p w:rsidR="00255F63" w:rsidRPr="00071812" w:rsidRDefault="00255F63" w:rsidP="00720108">
      <w:pPr>
        <w:ind w:firstLine="709"/>
        <w:jc w:val="both"/>
        <w:rPr>
          <w:rFonts w:ascii="Times New Roman" w:hAnsi="Times New Roman" w:cs="Times New Roman"/>
          <w:sz w:val="28"/>
          <w:szCs w:val="28"/>
        </w:rPr>
      </w:pPr>
      <w:r w:rsidRPr="00071812">
        <w:rPr>
          <w:rFonts w:ascii="Times New Roman" w:hAnsi="Times New Roman" w:cs="Times New Roman"/>
          <w:sz w:val="28"/>
          <w:szCs w:val="28"/>
        </w:rPr>
        <w:t>Крім того, передається вся організаційно - розпорядча документація, яка велася в  Яблуневій ЗОШ І-ІІІ ступенів Баришівськ</w:t>
      </w:r>
      <w:r w:rsidR="00720108">
        <w:rPr>
          <w:rFonts w:ascii="Times New Roman" w:hAnsi="Times New Roman" w:cs="Times New Roman"/>
          <w:sz w:val="28"/>
          <w:szCs w:val="28"/>
        </w:rPr>
        <w:t xml:space="preserve">ої районної ради </w:t>
      </w:r>
      <w:r w:rsidRPr="00071812">
        <w:rPr>
          <w:rFonts w:ascii="Times New Roman" w:hAnsi="Times New Roman" w:cs="Times New Roman"/>
          <w:sz w:val="28"/>
          <w:szCs w:val="28"/>
        </w:rPr>
        <w:t>Київської області,  а саме:</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 xml:space="preserve">урнали реєстрації наказів з основної </w:t>
      </w:r>
      <w:r>
        <w:rPr>
          <w:rFonts w:ascii="Times New Roman" w:hAnsi="Times New Roman"/>
          <w:sz w:val="28"/>
          <w:szCs w:val="28"/>
          <w:lang w:val="uk-UA"/>
        </w:rPr>
        <w:t>діяльності (з 1960 року 38 шт.);</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урнали реєстрації наказів з кадрових питань (з 2001 року 9 шт.).</w:t>
      </w:r>
      <w:r>
        <w:rPr>
          <w:rFonts w:ascii="Times New Roman" w:hAnsi="Times New Roman"/>
          <w:sz w:val="28"/>
          <w:szCs w:val="28"/>
          <w:lang w:val="uk-UA"/>
        </w:rPr>
        <w:t>; -</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урнали реєстрації наказів про рух учнів (1 шт</w:t>
      </w:r>
      <w:r>
        <w:rPr>
          <w:rFonts w:ascii="Times New Roman" w:hAnsi="Times New Roman"/>
          <w:sz w:val="28"/>
          <w:szCs w:val="28"/>
          <w:lang w:val="uk-UA"/>
        </w:rPr>
        <w:t>.</w:t>
      </w:r>
      <w:r w:rsidR="00255F63" w:rsidRPr="008363CC">
        <w:rPr>
          <w:rFonts w:ascii="Times New Roman" w:hAnsi="Times New Roman"/>
          <w:sz w:val="28"/>
          <w:szCs w:val="28"/>
          <w:lang w:val="uk-UA"/>
        </w:rPr>
        <w:t>)</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а</w:t>
      </w:r>
      <w:r w:rsidR="00255F63" w:rsidRPr="008363CC">
        <w:rPr>
          <w:rFonts w:ascii="Times New Roman" w:hAnsi="Times New Roman"/>
          <w:sz w:val="28"/>
          <w:szCs w:val="28"/>
          <w:lang w:val="uk-UA"/>
        </w:rPr>
        <w:t>лфавітна книга учнів</w:t>
      </w:r>
      <w:r>
        <w:rPr>
          <w:rFonts w:ascii="Times New Roman" w:hAnsi="Times New Roman"/>
          <w:sz w:val="28"/>
          <w:szCs w:val="28"/>
          <w:lang w:val="uk-UA"/>
        </w:rPr>
        <w:t xml:space="preserve"> (2 шт.);</w:t>
      </w:r>
    </w:p>
    <w:p w:rsidR="00255F63" w:rsidRPr="008363CC" w:rsidRDefault="008363CC" w:rsidP="008363CC">
      <w:pPr>
        <w:pStyle w:val="a8"/>
        <w:ind w:left="0" w:firstLine="709"/>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ниги обліку бланків та видачі (реєстрації) свідоцтв і додатків до свідоцтв про базов</w:t>
      </w:r>
      <w:r>
        <w:rPr>
          <w:rFonts w:ascii="Times New Roman" w:hAnsi="Times New Roman"/>
          <w:sz w:val="28"/>
          <w:szCs w:val="28"/>
          <w:lang w:val="uk-UA"/>
        </w:rPr>
        <w:t>у загальну середню освіту (2 шт.);</w:t>
      </w:r>
    </w:p>
    <w:p w:rsidR="00255F63" w:rsidRPr="008363CC" w:rsidRDefault="008363CC" w:rsidP="008363CC">
      <w:pPr>
        <w:pStyle w:val="a8"/>
        <w:ind w:left="0" w:firstLine="709"/>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ниги обліку та видачі (реєстрації) атестатів та додатків до атестатів про повну загальну середню освіту (3 шт</w:t>
      </w:r>
      <w:r>
        <w:rPr>
          <w:rFonts w:ascii="Times New Roman" w:hAnsi="Times New Roman"/>
          <w:sz w:val="28"/>
          <w:szCs w:val="28"/>
          <w:lang w:val="uk-UA"/>
        </w:rPr>
        <w:t>.</w:t>
      </w:r>
      <w:r w:rsidR="00255F63" w:rsidRPr="008363CC">
        <w:rPr>
          <w:rFonts w:ascii="Times New Roman" w:hAnsi="Times New Roman"/>
          <w:sz w:val="28"/>
          <w:szCs w:val="28"/>
          <w:lang w:val="uk-UA"/>
        </w:rPr>
        <w:t>)</w:t>
      </w:r>
      <w:r>
        <w:rPr>
          <w:rFonts w:ascii="Times New Roman" w:hAnsi="Times New Roman"/>
          <w:sz w:val="28"/>
          <w:szCs w:val="28"/>
          <w:lang w:val="uk-UA"/>
        </w:rPr>
        <w:t>;</w:t>
      </w:r>
    </w:p>
    <w:p w:rsidR="00255F63" w:rsidRPr="008363CC" w:rsidRDefault="008363CC" w:rsidP="008363CC">
      <w:pPr>
        <w:pStyle w:val="a8"/>
        <w:ind w:left="0" w:firstLine="709"/>
        <w:jc w:val="both"/>
        <w:rPr>
          <w:rFonts w:ascii="Times New Roman" w:hAnsi="Times New Roman"/>
          <w:sz w:val="28"/>
          <w:szCs w:val="28"/>
          <w:lang w:val="uk-UA"/>
        </w:rPr>
      </w:pPr>
      <w:r>
        <w:rPr>
          <w:rFonts w:ascii="Times New Roman" w:hAnsi="Times New Roman"/>
          <w:sz w:val="28"/>
          <w:szCs w:val="28"/>
          <w:lang w:val="uk-UA"/>
        </w:rPr>
        <w:t>-</w:t>
      </w:r>
      <w:r w:rsidR="00255F63" w:rsidRPr="008363CC">
        <w:rPr>
          <w:rFonts w:ascii="Times New Roman" w:hAnsi="Times New Roman"/>
          <w:sz w:val="28"/>
          <w:szCs w:val="28"/>
          <w:lang w:val="uk-UA"/>
        </w:rPr>
        <w:t>книги обліку та видачі похвальних листів «За високі досягнення у навчанні» та похвальних грамот «За особливі досягнення у вивченні окремих предметів» (1 шт.)</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нига обліку учнів (1 шт. 1956-1979)</w:t>
      </w:r>
      <w:r>
        <w:rPr>
          <w:rFonts w:ascii="Times New Roman" w:hAnsi="Times New Roman"/>
          <w:sz w:val="28"/>
          <w:szCs w:val="28"/>
          <w:lang w:val="uk-UA"/>
        </w:rPr>
        <w:t>;</w:t>
      </w:r>
    </w:p>
    <w:p w:rsidR="00255F63" w:rsidRPr="008363CC" w:rsidRDefault="008363CC" w:rsidP="008363CC">
      <w:pPr>
        <w:pStyle w:val="a8"/>
        <w:ind w:left="0" w:firstLine="709"/>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ласні журнали (І-</w:t>
      </w:r>
      <w:r w:rsidR="00255F63" w:rsidRPr="008363CC">
        <w:rPr>
          <w:rFonts w:ascii="Times New Roman" w:hAnsi="Times New Roman"/>
          <w:sz w:val="28"/>
          <w:szCs w:val="28"/>
          <w:lang w:val="en-US"/>
        </w:rPr>
        <w:t>IV</w:t>
      </w:r>
      <w:r w:rsidR="00255F63" w:rsidRPr="008363CC">
        <w:rPr>
          <w:rFonts w:ascii="Times New Roman" w:hAnsi="Times New Roman"/>
          <w:sz w:val="28"/>
          <w:szCs w:val="28"/>
          <w:lang w:val="uk-UA"/>
        </w:rPr>
        <w:t xml:space="preserve"> та </w:t>
      </w:r>
      <w:r w:rsidR="00255F63" w:rsidRPr="008363CC">
        <w:rPr>
          <w:rFonts w:ascii="Times New Roman" w:hAnsi="Times New Roman"/>
          <w:sz w:val="28"/>
          <w:szCs w:val="28"/>
          <w:lang w:val="en-US"/>
        </w:rPr>
        <w:t>V</w:t>
      </w:r>
      <w:r w:rsidR="00255F63" w:rsidRPr="008363CC">
        <w:rPr>
          <w:rFonts w:ascii="Times New Roman" w:hAnsi="Times New Roman"/>
          <w:sz w:val="28"/>
          <w:szCs w:val="28"/>
          <w:lang w:val="uk-UA"/>
        </w:rPr>
        <w:t>-</w:t>
      </w:r>
      <w:r w:rsidR="00255F63" w:rsidRPr="008363CC">
        <w:rPr>
          <w:rFonts w:ascii="Times New Roman" w:hAnsi="Times New Roman"/>
          <w:sz w:val="28"/>
          <w:szCs w:val="28"/>
          <w:lang w:val="en-US"/>
        </w:rPr>
        <w:t>XI</w:t>
      </w:r>
      <w:r w:rsidR="00255F63" w:rsidRPr="008363CC">
        <w:rPr>
          <w:rFonts w:ascii="Times New Roman" w:hAnsi="Times New Roman"/>
          <w:sz w:val="28"/>
          <w:szCs w:val="28"/>
          <w:lang w:val="uk-UA"/>
        </w:rPr>
        <w:t xml:space="preserve"> (</w:t>
      </w:r>
      <w:r w:rsidR="00255F63" w:rsidRPr="008363CC">
        <w:rPr>
          <w:rFonts w:ascii="Times New Roman" w:hAnsi="Times New Roman"/>
          <w:sz w:val="28"/>
          <w:szCs w:val="28"/>
          <w:lang w:val="en-US"/>
        </w:rPr>
        <w:t>XII</w:t>
      </w:r>
      <w:r w:rsidR="00255F63" w:rsidRPr="008363CC">
        <w:rPr>
          <w:rFonts w:ascii="Times New Roman" w:hAnsi="Times New Roman"/>
          <w:sz w:val="28"/>
          <w:szCs w:val="28"/>
          <w:lang w:val="uk-UA"/>
        </w:rPr>
        <w:t>) класів), журнали обліку (навчальних досягнень учнів, які перебувають на індивідуальному навчанні, факультативів, групи продовженого дня, пропущених і заміщених уроків) (з 2016 року у кількості 75 штук)</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 реєстрації осіб, потерпілих від нещасних випадків</w:t>
      </w:r>
      <w:r>
        <w:rPr>
          <w:rFonts w:ascii="Times New Roman" w:hAnsi="Times New Roman"/>
          <w:sz w:val="28"/>
          <w:szCs w:val="28"/>
          <w:lang w:val="uk-UA"/>
        </w:rPr>
        <w:t>;</w:t>
      </w:r>
    </w:p>
    <w:p w:rsidR="00255F63" w:rsidRPr="008363CC" w:rsidRDefault="008363CC" w:rsidP="008363CC">
      <w:pPr>
        <w:pStyle w:val="a8"/>
        <w:ind w:left="0" w:firstLine="709"/>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 обліку перевірок, ревізій та контролю за виконанням їх рекомендацій (контрольно-візитаційний журнал)</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нига обліку руху трудових книжок і вкладок до них (з 1966р. 1 шт</w:t>
      </w:r>
      <w:r>
        <w:rPr>
          <w:rFonts w:ascii="Times New Roman" w:hAnsi="Times New Roman"/>
          <w:sz w:val="28"/>
          <w:szCs w:val="28"/>
          <w:lang w:val="uk-UA"/>
        </w:rPr>
        <w:t>.</w:t>
      </w:r>
      <w:r w:rsidR="00255F63" w:rsidRPr="008363CC">
        <w:rPr>
          <w:rFonts w:ascii="Times New Roman" w:hAnsi="Times New Roman"/>
          <w:sz w:val="28"/>
          <w:szCs w:val="28"/>
          <w:lang w:val="uk-UA"/>
        </w:rPr>
        <w:t>)</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і</w:t>
      </w:r>
      <w:r w:rsidR="00255F63" w:rsidRPr="008363CC">
        <w:rPr>
          <w:rFonts w:ascii="Times New Roman" w:hAnsi="Times New Roman"/>
          <w:sz w:val="28"/>
          <w:szCs w:val="28"/>
          <w:lang w:val="uk-UA"/>
        </w:rPr>
        <w:t>нструкції з охорони праці</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нига протоколів засідань педагогічної ради (з 1973 року 18 шт</w:t>
      </w:r>
      <w:r>
        <w:rPr>
          <w:rFonts w:ascii="Times New Roman" w:hAnsi="Times New Roman"/>
          <w:sz w:val="28"/>
          <w:szCs w:val="28"/>
          <w:lang w:val="uk-UA"/>
        </w:rPr>
        <w:t>.</w:t>
      </w:r>
      <w:r w:rsidR="00255F63" w:rsidRPr="008363CC">
        <w:rPr>
          <w:rFonts w:ascii="Times New Roman" w:hAnsi="Times New Roman"/>
          <w:sz w:val="28"/>
          <w:szCs w:val="28"/>
          <w:lang w:val="uk-UA"/>
        </w:rPr>
        <w:t>)</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р</w:t>
      </w:r>
      <w:r w:rsidR="00255F63" w:rsidRPr="008363CC">
        <w:rPr>
          <w:rFonts w:ascii="Times New Roman" w:hAnsi="Times New Roman"/>
          <w:sz w:val="28"/>
          <w:szCs w:val="28"/>
          <w:lang w:val="uk-UA"/>
        </w:rPr>
        <w:t>ічний план роботи школи</w:t>
      </w:r>
      <w:r>
        <w:rPr>
          <w:rFonts w:ascii="Times New Roman" w:hAnsi="Times New Roman"/>
          <w:sz w:val="28"/>
          <w:szCs w:val="28"/>
          <w:lang w:val="uk-UA"/>
        </w:rPr>
        <w:t xml:space="preserve"> (1 шт.);</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к</w:t>
      </w:r>
      <w:r w:rsidR="00255F63" w:rsidRPr="008363CC">
        <w:rPr>
          <w:rFonts w:ascii="Times New Roman" w:hAnsi="Times New Roman"/>
          <w:sz w:val="28"/>
          <w:szCs w:val="28"/>
          <w:lang w:val="uk-UA"/>
        </w:rPr>
        <w:t>олективний договір (1 шт</w:t>
      </w:r>
      <w:r>
        <w:rPr>
          <w:rFonts w:ascii="Times New Roman" w:hAnsi="Times New Roman"/>
          <w:sz w:val="28"/>
          <w:szCs w:val="28"/>
          <w:lang w:val="uk-UA"/>
        </w:rPr>
        <w:t>.</w:t>
      </w:r>
      <w:r w:rsidR="00255F63" w:rsidRPr="008363CC">
        <w:rPr>
          <w:rFonts w:ascii="Times New Roman" w:hAnsi="Times New Roman"/>
          <w:sz w:val="28"/>
          <w:szCs w:val="28"/>
          <w:lang w:val="uk-UA"/>
        </w:rPr>
        <w:t>)</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с</w:t>
      </w:r>
      <w:r w:rsidR="00255F63" w:rsidRPr="008363CC">
        <w:rPr>
          <w:rFonts w:ascii="Times New Roman" w:hAnsi="Times New Roman"/>
          <w:sz w:val="28"/>
          <w:szCs w:val="28"/>
          <w:lang w:val="uk-UA"/>
        </w:rPr>
        <w:t>татистичні звіти з питань загальної середньої освіти</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о</w:t>
      </w:r>
      <w:r w:rsidR="00255F63" w:rsidRPr="008363CC">
        <w:rPr>
          <w:rFonts w:ascii="Times New Roman" w:hAnsi="Times New Roman"/>
          <w:sz w:val="28"/>
          <w:szCs w:val="28"/>
          <w:lang w:val="uk-UA"/>
        </w:rPr>
        <w:t>світня програма</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с</w:t>
      </w:r>
      <w:r w:rsidR="00255F63" w:rsidRPr="008363CC">
        <w:rPr>
          <w:rFonts w:ascii="Times New Roman" w:hAnsi="Times New Roman"/>
          <w:sz w:val="28"/>
          <w:szCs w:val="28"/>
          <w:lang w:val="uk-UA"/>
        </w:rPr>
        <w:t>відоцтво про атестацію 2013 року</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т</w:t>
      </w:r>
      <w:r w:rsidR="00255F63" w:rsidRPr="008363CC">
        <w:rPr>
          <w:rFonts w:ascii="Times New Roman" w:hAnsi="Times New Roman"/>
          <w:sz w:val="28"/>
          <w:szCs w:val="28"/>
          <w:lang w:val="uk-UA"/>
        </w:rPr>
        <w:t>ехнічний паспорт будівлі</w:t>
      </w:r>
      <w:r>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с</w:t>
      </w:r>
      <w:r w:rsidR="00255F63" w:rsidRPr="008363CC">
        <w:rPr>
          <w:rFonts w:ascii="Times New Roman" w:hAnsi="Times New Roman"/>
          <w:sz w:val="28"/>
          <w:szCs w:val="28"/>
          <w:lang w:val="uk-UA"/>
        </w:rPr>
        <w:t>татут школи</w:t>
      </w:r>
      <w:r w:rsidR="00720108">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о</w:t>
      </w:r>
      <w:r w:rsidR="00255F63" w:rsidRPr="008363CC">
        <w:rPr>
          <w:rFonts w:ascii="Times New Roman" w:hAnsi="Times New Roman"/>
          <w:sz w:val="28"/>
          <w:szCs w:val="28"/>
          <w:lang w:val="uk-UA"/>
        </w:rPr>
        <w:t>собові справи працівників (в кількості 29 шт</w:t>
      </w:r>
      <w:r w:rsidR="00720108">
        <w:rPr>
          <w:rFonts w:ascii="Times New Roman" w:hAnsi="Times New Roman"/>
          <w:sz w:val="28"/>
          <w:szCs w:val="28"/>
          <w:lang w:val="uk-UA"/>
        </w:rPr>
        <w:t>.</w:t>
      </w:r>
      <w:r w:rsidR="00255F63" w:rsidRPr="008363CC">
        <w:rPr>
          <w:rFonts w:ascii="Times New Roman" w:hAnsi="Times New Roman"/>
          <w:sz w:val="28"/>
          <w:szCs w:val="28"/>
          <w:lang w:val="uk-UA"/>
        </w:rPr>
        <w:t>)</w:t>
      </w:r>
      <w:r w:rsidR="00720108">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о</w:t>
      </w:r>
      <w:r w:rsidR="00255F63" w:rsidRPr="008363CC">
        <w:rPr>
          <w:rFonts w:ascii="Times New Roman" w:hAnsi="Times New Roman"/>
          <w:sz w:val="28"/>
          <w:szCs w:val="28"/>
          <w:lang w:val="uk-UA"/>
        </w:rPr>
        <w:t>собові справи учнів (в кількості 157 шт</w:t>
      </w:r>
      <w:r w:rsidR="00720108">
        <w:rPr>
          <w:rFonts w:ascii="Times New Roman" w:hAnsi="Times New Roman"/>
          <w:sz w:val="28"/>
          <w:szCs w:val="28"/>
          <w:lang w:val="uk-UA"/>
        </w:rPr>
        <w:t>.</w:t>
      </w:r>
      <w:r w:rsidR="00255F63" w:rsidRPr="008363CC">
        <w:rPr>
          <w:rFonts w:ascii="Times New Roman" w:hAnsi="Times New Roman"/>
          <w:sz w:val="28"/>
          <w:szCs w:val="28"/>
          <w:lang w:val="uk-UA"/>
        </w:rPr>
        <w:t>)</w:t>
      </w:r>
      <w:r w:rsidR="00720108">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lastRenderedPageBreak/>
        <w:t>-</w:t>
      </w:r>
      <w:r w:rsidRPr="008363CC">
        <w:rPr>
          <w:rFonts w:ascii="Times New Roman" w:hAnsi="Times New Roman"/>
          <w:sz w:val="28"/>
          <w:szCs w:val="28"/>
          <w:lang w:val="uk-UA"/>
        </w:rPr>
        <w:t>т</w:t>
      </w:r>
      <w:r w:rsidR="00255F63" w:rsidRPr="008363CC">
        <w:rPr>
          <w:rFonts w:ascii="Times New Roman" w:hAnsi="Times New Roman"/>
          <w:sz w:val="28"/>
          <w:szCs w:val="28"/>
          <w:lang w:val="uk-UA"/>
        </w:rPr>
        <w:t>рудові книжки працівників (в кількості 29 шт</w:t>
      </w:r>
      <w:r w:rsidR="00720108">
        <w:rPr>
          <w:rFonts w:ascii="Times New Roman" w:hAnsi="Times New Roman"/>
          <w:sz w:val="28"/>
          <w:szCs w:val="28"/>
          <w:lang w:val="uk-UA"/>
        </w:rPr>
        <w:t>.</w:t>
      </w:r>
      <w:r w:rsidR="00255F63" w:rsidRPr="008363CC">
        <w:rPr>
          <w:rFonts w:ascii="Times New Roman" w:hAnsi="Times New Roman"/>
          <w:sz w:val="28"/>
          <w:szCs w:val="28"/>
          <w:lang w:val="uk-UA"/>
        </w:rPr>
        <w:t>)</w:t>
      </w:r>
      <w:r w:rsidR="00720108">
        <w:rPr>
          <w:rFonts w:ascii="Times New Roman" w:hAnsi="Times New Roman"/>
          <w:sz w:val="28"/>
          <w:szCs w:val="28"/>
          <w:lang w:val="uk-UA"/>
        </w:rPr>
        <w:t>;</w:t>
      </w:r>
    </w:p>
    <w:p w:rsidR="00255F63" w:rsidRPr="008363CC"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 інструктажів з техніки безпеки (2 шт</w:t>
      </w:r>
      <w:r w:rsidR="00720108">
        <w:rPr>
          <w:rFonts w:ascii="Times New Roman" w:hAnsi="Times New Roman"/>
          <w:sz w:val="28"/>
          <w:szCs w:val="28"/>
          <w:lang w:val="uk-UA"/>
        </w:rPr>
        <w:t>.);</w:t>
      </w:r>
    </w:p>
    <w:p w:rsidR="00255F63"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 xml:space="preserve">урнал обліку видачі інструкцій з охорони праці на </w:t>
      </w:r>
      <w:r w:rsidR="00720108">
        <w:rPr>
          <w:rFonts w:ascii="Times New Roman" w:hAnsi="Times New Roman"/>
          <w:sz w:val="28"/>
          <w:szCs w:val="28"/>
          <w:lang w:val="uk-UA"/>
        </w:rPr>
        <w:t>підприємстві (2 шт.);</w:t>
      </w:r>
    </w:p>
    <w:p w:rsidR="00255F63" w:rsidRDefault="008363CC" w:rsidP="008363CC">
      <w:pPr>
        <w:pStyle w:val="a8"/>
        <w:jc w:val="both"/>
        <w:rPr>
          <w:rFonts w:ascii="Times New Roman" w:hAnsi="Times New Roman"/>
          <w:sz w:val="28"/>
          <w:szCs w:val="28"/>
          <w:lang w:val="uk-UA"/>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lang w:val="uk-UA"/>
        </w:rPr>
        <w:t>урнал реєстрації вступного інс</w:t>
      </w:r>
      <w:r w:rsidR="00720108">
        <w:rPr>
          <w:rFonts w:ascii="Times New Roman" w:hAnsi="Times New Roman"/>
          <w:sz w:val="28"/>
          <w:szCs w:val="28"/>
          <w:lang w:val="uk-UA"/>
        </w:rPr>
        <w:t>труктажу з питань охорони праці;</w:t>
      </w:r>
    </w:p>
    <w:p w:rsidR="00255F63" w:rsidRPr="008363CC" w:rsidRDefault="008363CC" w:rsidP="008363CC">
      <w:pPr>
        <w:pStyle w:val="a8"/>
        <w:jc w:val="both"/>
        <w:rPr>
          <w:rFonts w:ascii="Times New Roman" w:hAnsi="Times New Roman"/>
          <w:sz w:val="28"/>
          <w:szCs w:val="28"/>
        </w:rPr>
      </w:pPr>
      <w:r>
        <w:rPr>
          <w:rFonts w:ascii="Times New Roman" w:hAnsi="Times New Roman"/>
          <w:sz w:val="28"/>
          <w:szCs w:val="28"/>
          <w:lang w:val="uk-UA"/>
        </w:rPr>
        <w:t>-</w:t>
      </w:r>
      <w:r w:rsidRPr="008363CC">
        <w:rPr>
          <w:rFonts w:ascii="Times New Roman" w:hAnsi="Times New Roman"/>
          <w:sz w:val="28"/>
          <w:szCs w:val="28"/>
          <w:lang w:val="uk-UA"/>
        </w:rPr>
        <w:t>ж</w:t>
      </w:r>
      <w:r w:rsidR="00255F63" w:rsidRPr="008363CC">
        <w:rPr>
          <w:rFonts w:ascii="Times New Roman" w:hAnsi="Times New Roman"/>
          <w:sz w:val="28"/>
          <w:szCs w:val="28"/>
        </w:rPr>
        <w:t>урналреєстраціїінструктажів з охоронипраці.</w:t>
      </w:r>
    </w:p>
    <w:p w:rsidR="00076443" w:rsidRPr="00071812" w:rsidRDefault="00076443" w:rsidP="00255F63">
      <w:pPr>
        <w:spacing w:line="1" w:lineRule="exact"/>
        <w:rPr>
          <w:rFonts w:ascii="Times New Roman" w:hAnsi="Times New Roman" w:cs="Times New Roman"/>
          <w:sz w:val="28"/>
          <w:szCs w:val="28"/>
        </w:rPr>
      </w:pPr>
    </w:p>
    <w:p w:rsidR="00076443" w:rsidRPr="00071812" w:rsidRDefault="00176FB2">
      <w:pPr>
        <w:pStyle w:val="30"/>
        <w:spacing w:line="230" w:lineRule="atLeast"/>
        <w:rPr>
          <w:rFonts w:ascii="Times New Roman" w:hAnsi="Times New Roman" w:cs="Times New Roman"/>
          <w:sz w:val="28"/>
          <w:szCs w:val="28"/>
        </w:rPr>
      </w:pPr>
      <w:r w:rsidRPr="00071812">
        <w:rPr>
          <w:rFonts w:ascii="Times New Roman" w:hAnsi="Times New Roman" w:cs="Times New Roman"/>
          <w:noProof/>
          <w:sz w:val="28"/>
          <w:szCs w:val="28"/>
          <w:lang w:val="ru-RU" w:eastAsia="ru-RU" w:bidi="ar-SA"/>
        </w:rPr>
        <w:drawing>
          <wp:inline distT="0" distB="0" distL="0" distR="0">
            <wp:extent cx="743585" cy="1841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743585" cy="18415"/>
                    </a:xfrm>
                    <a:prstGeom prst="rect">
                      <a:avLst/>
                    </a:prstGeom>
                  </pic:spPr>
                </pic:pic>
              </a:graphicData>
            </a:graphic>
          </wp:inline>
        </w:drawing>
      </w:r>
    </w:p>
    <w:p w:rsidR="00076443" w:rsidRPr="00071812" w:rsidRDefault="00176FB2">
      <w:pPr>
        <w:pStyle w:val="1"/>
        <w:tabs>
          <w:tab w:val="left" w:pos="7613"/>
        </w:tabs>
        <w:spacing w:after="540" w:line="276" w:lineRule="auto"/>
      </w:pPr>
      <w:r w:rsidRPr="00071812">
        <w:t>Завідувач сектору освіти, культури, молоді та спорту Бари</w:t>
      </w:r>
      <w:r w:rsidR="00720108">
        <w:t>шівської райдержадміністрації                                                   ______________</w:t>
      </w:r>
      <w:r w:rsidRPr="00071812">
        <w:rPr>
          <w:lang w:eastAsia="ru-RU" w:bidi="ru-RU"/>
        </w:rPr>
        <w:t>Г</w:t>
      </w:r>
      <w:r w:rsidR="00720108">
        <w:t>апич С. Б.</w:t>
      </w:r>
    </w:p>
    <w:p w:rsidR="00076443" w:rsidRDefault="00720108">
      <w:pPr>
        <w:pStyle w:val="1"/>
        <w:spacing w:after="180" w:line="240" w:lineRule="auto"/>
      </w:pPr>
      <w:r>
        <w:t>Головний бухгалтер сектору освіти, культури, молоді та спорту  Баришівської</w:t>
      </w:r>
      <w:r w:rsidR="00176FB2" w:rsidRPr="00071812">
        <w:t>райдержадміністрації</w:t>
      </w:r>
      <w:r>
        <w:t>____________Ліберацька Н.М.</w:t>
      </w:r>
    </w:p>
    <w:p w:rsidR="00720108" w:rsidRPr="00071812" w:rsidRDefault="00720108">
      <w:pPr>
        <w:pStyle w:val="1"/>
        <w:spacing w:after="180" w:line="240" w:lineRule="auto"/>
      </w:pPr>
    </w:p>
    <w:p w:rsidR="00076443" w:rsidRDefault="00176FB2" w:rsidP="00720108">
      <w:pPr>
        <w:pStyle w:val="1"/>
        <w:spacing w:after="0" w:line="240" w:lineRule="auto"/>
      </w:pPr>
      <w:r w:rsidRPr="00071812">
        <w:t xml:space="preserve">Начальник відділу освіти виконавчого комітету </w:t>
      </w:r>
      <w:r w:rsidRPr="00071812">
        <w:rPr>
          <w:lang w:eastAsia="ru-RU" w:bidi="ru-RU"/>
        </w:rPr>
        <w:t>Бер</w:t>
      </w:r>
      <w:r w:rsidR="00720108">
        <w:rPr>
          <w:lang w:eastAsia="ru-RU" w:bidi="ru-RU"/>
        </w:rPr>
        <w:t>езанської</w:t>
      </w:r>
      <w:r w:rsidRPr="00071812">
        <w:t xml:space="preserve"> міської ради</w:t>
      </w:r>
    </w:p>
    <w:p w:rsidR="00720108" w:rsidRDefault="00720108" w:rsidP="00720108">
      <w:pPr>
        <w:pStyle w:val="1"/>
        <w:spacing w:after="0" w:line="240" w:lineRule="auto"/>
      </w:pPr>
      <w:r>
        <w:t xml:space="preserve">                                                                                   _____________ Загорулько О.В.</w:t>
      </w:r>
    </w:p>
    <w:p w:rsidR="00720108" w:rsidRPr="00071812" w:rsidRDefault="00720108" w:rsidP="00720108">
      <w:pPr>
        <w:pStyle w:val="1"/>
        <w:spacing w:after="0" w:line="240" w:lineRule="auto"/>
      </w:pPr>
    </w:p>
    <w:p w:rsidR="00076443" w:rsidRPr="00071812" w:rsidRDefault="00535F32">
      <w:pPr>
        <w:pStyle w:val="1"/>
        <w:spacing w:after="540" w:line="283" w:lineRule="auto"/>
      </w:pPr>
      <w:r>
        <w:rPr>
          <w:noProof/>
          <w:lang w:val="ru-RU" w:eastAsia="ru-RU" w:bidi="ar-SA"/>
        </w:rPr>
        <w:pict>
          <v:shapetype id="_x0000_t202" coordsize="21600,21600" o:spt="202" path="m,l,21600r21600,l21600,xe">
            <v:stroke joinstyle="miter"/>
            <v:path gradientshapeok="t" o:connecttype="rect"/>
          </v:shapetype>
          <v:shape id="Shape 14" o:spid="_x0000_s1026" type="#_x0000_t202" style="position:absolute;margin-left:466.55pt;margin-top:19pt;width:88.8pt;height:17.0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" filled="f" stroked="f">
            <v:textbox inset="0,0,0,0">
              <w:txbxContent>
                <w:p w:rsidR="00076443" w:rsidRDefault="00176FB2">
                  <w:pPr>
                    <w:pStyle w:val="a5"/>
                  </w:pPr>
                  <w:r>
                    <w:t>Рассолова І. Г.</w:t>
                  </w:r>
                </w:p>
              </w:txbxContent>
            </v:textbox>
            <w10:wrap anchorx="page"/>
          </v:shape>
        </w:pict>
      </w:r>
      <w:r w:rsidR="00176FB2" w:rsidRPr="00071812">
        <w:t>Головний бухгалтер відділу освіти виконавчого комітету Березанської міської ради</w:t>
      </w:r>
      <w:r w:rsidR="00720108">
        <w:t xml:space="preserve">                                                                            _____________</w:t>
      </w:r>
    </w:p>
    <w:sectPr w:rsidR="00076443" w:rsidRPr="00071812" w:rsidSect="00BD7C30">
      <w:type w:val="continuous"/>
      <w:pgSz w:w="11900" w:h="16840"/>
      <w:pgMar w:top="1134" w:right="567"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61" w:rsidRDefault="00630761">
      <w:r>
        <w:separator/>
      </w:r>
    </w:p>
  </w:endnote>
  <w:endnote w:type="continuationSeparator" w:id="1">
    <w:p w:rsidR="00630761" w:rsidRDefault="00630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61" w:rsidRDefault="00630761"/>
  </w:footnote>
  <w:footnote w:type="continuationSeparator" w:id="1">
    <w:p w:rsidR="00630761" w:rsidRDefault="006307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1F38"/>
    <w:multiLevelType w:val="multilevel"/>
    <w:tmpl w:val="C83095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2961ED"/>
    <w:multiLevelType w:val="hybridMultilevel"/>
    <w:tmpl w:val="B5DC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B3445E"/>
    <w:multiLevelType w:val="multilevel"/>
    <w:tmpl w:val="17D0C7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76443"/>
    <w:rsid w:val="0001049A"/>
    <w:rsid w:val="0002390D"/>
    <w:rsid w:val="00071812"/>
    <w:rsid w:val="00076443"/>
    <w:rsid w:val="00176FB2"/>
    <w:rsid w:val="00221A39"/>
    <w:rsid w:val="00255F63"/>
    <w:rsid w:val="003F09FC"/>
    <w:rsid w:val="004F13C7"/>
    <w:rsid w:val="00525A53"/>
    <w:rsid w:val="00535F32"/>
    <w:rsid w:val="005C5C87"/>
    <w:rsid w:val="00630761"/>
    <w:rsid w:val="006A250E"/>
    <w:rsid w:val="006C7C6B"/>
    <w:rsid w:val="00720108"/>
    <w:rsid w:val="00783F9E"/>
    <w:rsid w:val="00807FBA"/>
    <w:rsid w:val="008363CC"/>
    <w:rsid w:val="00945863"/>
    <w:rsid w:val="00A23B1F"/>
    <w:rsid w:val="00A94F04"/>
    <w:rsid w:val="00B44DED"/>
    <w:rsid w:val="00BB6A5C"/>
    <w:rsid w:val="00BD7C30"/>
    <w:rsid w:val="00C3679D"/>
    <w:rsid w:val="00C971CC"/>
    <w:rsid w:val="00F15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5F3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35F3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535F32"/>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картинке_"/>
    <w:basedOn w:val="a0"/>
    <w:link w:val="a5"/>
    <w:rsid w:val="00535F3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535F32"/>
    <w:rPr>
      <w:rFonts w:ascii="Arial" w:eastAsia="Arial" w:hAnsi="Arial" w:cs="Arial"/>
      <w:b w:val="0"/>
      <w:bCs w:val="0"/>
      <w:i w:val="0"/>
      <w:iCs w:val="0"/>
      <w:smallCaps w:val="0"/>
      <w:strike w:val="0"/>
      <w:sz w:val="20"/>
      <w:szCs w:val="20"/>
      <w:u w:val="none"/>
    </w:rPr>
  </w:style>
  <w:style w:type="paragraph" w:customStyle="1" w:styleId="1">
    <w:name w:val="Основной текст1"/>
    <w:basedOn w:val="a"/>
    <w:link w:val="a3"/>
    <w:rsid w:val="00535F32"/>
    <w:pPr>
      <w:spacing w:after="140" w:line="264"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535F32"/>
    <w:pPr>
      <w:spacing w:line="360" w:lineRule="auto"/>
    </w:pPr>
    <w:rPr>
      <w:rFonts w:ascii="Times New Roman" w:eastAsia="Times New Roman" w:hAnsi="Times New Roman" w:cs="Times New Roman"/>
      <w:b/>
      <w:bCs/>
      <w:sz w:val="22"/>
      <w:szCs w:val="22"/>
    </w:rPr>
  </w:style>
  <w:style w:type="paragraph" w:customStyle="1" w:styleId="a5">
    <w:name w:val="Подпись к картинке"/>
    <w:basedOn w:val="a"/>
    <w:link w:val="a4"/>
    <w:rsid w:val="00535F32"/>
    <w:pPr>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535F32"/>
    <w:pPr>
      <w:ind w:hanging="1820"/>
    </w:pPr>
    <w:rPr>
      <w:rFonts w:ascii="Arial" w:eastAsia="Arial" w:hAnsi="Arial" w:cs="Arial"/>
      <w:sz w:val="20"/>
      <w:szCs w:val="20"/>
    </w:rPr>
  </w:style>
  <w:style w:type="paragraph" w:styleId="a6">
    <w:name w:val="Balloon Text"/>
    <w:basedOn w:val="a"/>
    <w:link w:val="a7"/>
    <w:uiPriority w:val="99"/>
    <w:semiHidden/>
    <w:unhideWhenUsed/>
    <w:rsid w:val="00255F63"/>
    <w:rPr>
      <w:rFonts w:ascii="Tahoma" w:hAnsi="Tahoma" w:cs="Tahoma"/>
      <w:sz w:val="16"/>
      <w:szCs w:val="16"/>
    </w:rPr>
  </w:style>
  <w:style w:type="character" w:customStyle="1" w:styleId="a7">
    <w:name w:val="Текст выноски Знак"/>
    <w:basedOn w:val="a0"/>
    <w:link w:val="a6"/>
    <w:uiPriority w:val="99"/>
    <w:semiHidden/>
    <w:rsid w:val="00255F63"/>
    <w:rPr>
      <w:rFonts w:ascii="Tahoma" w:hAnsi="Tahoma" w:cs="Tahoma"/>
      <w:color w:val="000000"/>
      <w:sz w:val="16"/>
      <w:szCs w:val="16"/>
    </w:rPr>
  </w:style>
  <w:style w:type="paragraph" w:styleId="a8">
    <w:name w:val="List Paragraph"/>
    <w:basedOn w:val="a"/>
    <w:uiPriority w:val="34"/>
    <w:qFormat/>
    <w:rsid w:val="00255F63"/>
    <w:pPr>
      <w:suppressAutoHyphens/>
      <w:spacing w:after="200" w:line="276" w:lineRule="auto"/>
      <w:ind w:left="720"/>
      <w:contextualSpacing/>
    </w:pPr>
    <w:rPr>
      <w:rFonts w:ascii="Calibri" w:eastAsia="Calibri" w:hAnsi="Calibri" w:cs="Times New Roman"/>
      <w:color w:val="auto"/>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paragraph" w:customStyle="1" w:styleId="1">
    <w:name w:val="Основной текст1"/>
    <w:basedOn w:val="a"/>
    <w:link w:val="a3"/>
    <w:pPr>
      <w:spacing w:after="140" w:line="264" w:lineRule="auto"/>
    </w:pPr>
    <w:rPr>
      <w:rFonts w:ascii="Times New Roman" w:eastAsia="Times New Roman" w:hAnsi="Times New Roman" w:cs="Times New Roman"/>
      <w:sz w:val="28"/>
      <w:szCs w:val="28"/>
    </w:rPr>
  </w:style>
  <w:style w:type="paragraph" w:customStyle="1" w:styleId="20">
    <w:name w:val="Основной текст (2)"/>
    <w:basedOn w:val="a"/>
    <w:link w:val="2"/>
    <w:pPr>
      <w:spacing w:line="360" w:lineRule="auto"/>
    </w:pPr>
    <w:rPr>
      <w:rFonts w:ascii="Times New Roman" w:eastAsia="Times New Roman" w:hAnsi="Times New Roman" w:cs="Times New Roman"/>
      <w:b/>
      <w:bCs/>
      <w:sz w:val="22"/>
      <w:szCs w:val="22"/>
    </w:rPr>
  </w:style>
  <w:style w:type="paragraph" w:customStyle="1" w:styleId="a5">
    <w:name w:val="Подпись к картинке"/>
    <w:basedOn w:val="a"/>
    <w:link w:val="a4"/>
    <w:pPr>
      <w:jc w:val="right"/>
    </w:pPr>
    <w:rPr>
      <w:rFonts w:ascii="Times New Roman" w:eastAsia="Times New Roman" w:hAnsi="Times New Roman" w:cs="Times New Roman"/>
      <w:sz w:val="28"/>
      <w:szCs w:val="28"/>
    </w:rPr>
  </w:style>
  <w:style w:type="paragraph" w:customStyle="1" w:styleId="30">
    <w:name w:val="Основной текст (3)"/>
    <w:basedOn w:val="a"/>
    <w:link w:val="3"/>
    <w:pPr>
      <w:ind w:hanging="1820"/>
    </w:pPr>
    <w:rPr>
      <w:rFonts w:ascii="Arial" w:eastAsia="Arial" w:hAnsi="Arial" w:cs="Arial"/>
      <w:sz w:val="20"/>
      <w:szCs w:val="20"/>
    </w:rPr>
  </w:style>
  <w:style w:type="paragraph" w:styleId="a6">
    <w:name w:val="Balloon Text"/>
    <w:basedOn w:val="a"/>
    <w:link w:val="a7"/>
    <w:uiPriority w:val="99"/>
    <w:semiHidden/>
    <w:unhideWhenUsed/>
    <w:rsid w:val="00255F63"/>
    <w:rPr>
      <w:rFonts w:ascii="Tahoma" w:hAnsi="Tahoma" w:cs="Tahoma"/>
      <w:sz w:val="16"/>
      <w:szCs w:val="16"/>
    </w:rPr>
  </w:style>
  <w:style w:type="character" w:customStyle="1" w:styleId="a7">
    <w:name w:val="Текст выноски Знак"/>
    <w:basedOn w:val="a0"/>
    <w:link w:val="a6"/>
    <w:uiPriority w:val="99"/>
    <w:semiHidden/>
    <w:rsid w:val="00255F63"/>
    <w:rPr>
      <w:rFonts w:ascii="Tahoma" w:hAnsi="Tahoma" w:cs="Tahoma"/>
      <w:color w:val="000000"/>
      <w:sz w:val="16"/>
      <w:szCs w:val="16"/>
    </w:rPr>
  </w:style>
  <w:style w:type="paragraph" w:styleId="a8">
    <w:name w:val="List Paragraph"/>
    <w:basedOn w:val="a"/>
    <w:uiPriority w:val="34"/>
    <w:qFormat/>
    <w:rsid w:val="00255F63"/>
    <w:pPr>
      <w:suppressAutoHyphens/>
      <w:spacing w:after="200" w:line="276" w:lineRule="auto"/>
      <w:ind w:left="720"/>
      <w:contextualSpacing/>
    </w:pPr>
    <w:rPr>
      <w:rFonts w:ascii="Calibri" w:eastAsia="Calibri" w:hAnsi="Calibri" w:cs="Times New Roman"/>
      <w:color w:val="auto"/>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2021-02-24T08:04:00Z</cp:lastPrinted>
  <dcterms:created xsi:type="dcterms:W3CDTF">2021-02-25T07:44:00Z</dcterms:created>
  <dcterms:modified xsi:type="dcterms:W3CDTF">2021-02-25T07:44:00Z</dcterms:modified>
</cp:coreProperties>
</file>