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3B" w:rsidRDefault="001268F7" w:rsidP="00BE033B">
      <w:r w:rsidRPr="001268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25pt;margin-top:22.1pt;width:49.7pt;height:57.6pt;z-index:251659264">
            <v:imagedata r:id="rId7" o:title="" cropbottom="16329f"/>
            <w10:wrap type="topAndBottom"/>
          </v:shape>
          <o:OLEObject Type="Embed" ProgID="PBrush" ShapeID="_x0000_s1026" DrawAspect="Content" ObjectID="_1629972643" r:id="rId8"/>
        </w:pict>
      </w:r>
    </w:p>
    <w:p w:rsidR="00BE033B" w:rsidRDefault="00BE033B" w:rsidP="00BE033B">
      <w:pPr>
        <w:pStyle w:val="1"/>
        <w:rPr>
          <w:lang w:val="uk-UA"/>
        </w:rPr>
      </w:pPr>
    </w:p>
    <w:p w:rsidR="00BE033B" w:rsidRDefault="00BE033B" w:rsidP="00BE033B">
      <w:pPr>
        <w:pStyle w:val="1"/>
      </w:pPr>
      <w:r>
        <w:t>БЕРЕЗАНСЬКА МІСЬКА РАДА</w:t>
      </w:r>
    </w:p>
    <w:p w:rsidR="00BE033B" w:rsidRPr="00E3750F" w:rsidRDefault="00BE033B" w:rsidP="00E3750F">
      <w:pPr>
        <w:pStyle w:val="1"/>
        <w:rPr>
          <w:sz w:val="32"/>
        </w:rPr>
      </w:pPr>
      <w:r>
        <w:t>КИЇВСЬКОЇ ОБЛАСТІ</w:t>
      </w:r>
    </w:p>
    <w:p w:rsidR="00BE033B" w:rsidRPr="00E3750F" w:rsidRDefault="00E3750F" w:rsidP="00BE033B">
      <w:pPr>
        <w:pStyle w:val="1"/>
        <w:rPr>
          <w:b w:val="0"/>
          <w:sz w:val="28"/>
          <w:szCs w:val="28"/>
          <w:lang w:val="uk-UA"/>
        </w:rPr>
      </w:pPr>
      <w:r w:rsidRPr="00E3750F">
        <w:rPr>
          <w:b w:val="0"/>
          <w:sz w:val="28"/>
          <w:szCs w:val="28"/>
          <w:lang w:val="uk-UA"/>
        </w:rPr>
        <w:t>(сьоме скликання)</w:t>
      </w:r>
    </w:p>
    <w:p w:rsidR="00BE033B" w:rsidRDefault="00BE033B" w:rsidP="00BE033B">
      <w:pPr>
        <w:pStyle w:val="1"/>
        <w:rPr>
          <w:spacing w:val="40"/>
          <w:sz w:val="44"/>
          <w:lang w:val="uk-UA"/>
        </w:rPr>
      </w:pPr>
      <w:r>
        <w:rPr>
          <w:spacing w:val="40"/>
          <w:sz w:val="44"/>
        </w:rPr>
        <w:t>Р</w:t>
      </w:r>
      <w:r>
        <w:rPr>
          <w:spacing w:val="40"/>
          <w:sz w:val="44"/>
          <w:lang w:val="uk-UA"/>
        </w:rPr>
        <w:t>ІШЕННЯ</w:t>
      </w:r>
    </w:p>
    <w:p w:rsidR="00BE033B" w:rsidRDefault="00BE033B" w:rsidP="00FD6E49">
      <w:pPr>
        <w:rPr>
          <w:sz w:val="28"/>
        </w:rPr>
      </w:pPr>
    </w:p>
    <w:p w:rsidR="00FD6E49" w:rsidRPr="0074564D" w:rsidRDefault="00FD6E49" w:rsidP="00FD6E49">
      <w:pPr>
        <w:rPr>
          <w:b/>
          <w:sz w:val="28"/>
          <w:szCs w:val="28"/>
        </w:rPr>
      </w:pPr>
    </w:p>
    <w:p w:rsidR="00BE033B" w:rsidRDefault="00BE033B" w:rsidP="00BE033B">
      <w:pPr>
        <w:pStyle w:val="1"/>
        <w:keepNext w:val="0"/>
        <w:tabs>
          <w:tab w:val="left" w:pos="9611"/>
        </w:tabs>
        <w:rPr>
          <w:sz w:val="28"/>
          <w:szCs w:val="28"/>
          <w:lang w:val="uk-UA"/>
        </w:rPr>
      </w:pPr>
      <w:r w:rsidRPr="00395828">
        <w:rPr>
          <w:sz w:val="28"/>
          <w:szCs w:val="28"/>
          <w:lang w:val="uk-UA"/>
        </w:rPr>
        <w:t xml:space="preserve">Про </w:t>
      </w:r>
      <w:r w:rsidR="00FD6E49">
        <w:rPr>
          <w:sz w:val="28"/>
          <w:szCs w:val="28"/>
          <w:lang w:val="uk-UA"/>
        </w:rPr>
        <w:t>затвердження</w:t>
      </w:r>
      <w:r w:rsidRPr="00395828">
        <w:rPr>
          <w:sz w:val="28"/>
          <w:szCs w:val="28"/>
          <w:lang w:val="uk-UA"/>
        </w:rPr>
        <w:t xml:space="preserve"> Положення про </w:t>
      </w:r>
      <w:r>
        <w:rPr>
          <w:sz w:val="28"/>
          <w:szCs w:val="28"/>
          <w:lang w:val="uk-UA"/>
        </w:rPr>
        <w:t>громадські слухання</w:t>
      </w:r>
    </w:p>
    <w:p w:rsidR="00BE033B" w:rsidRPr="000D7C2E" w:rsidRDefault="000D7C2E" w:rsidP="00BE033B">
      <w:pPr>
        <w:pStyle w:val="1"/>
        <w:keepNext w:val="0"/>
        <w:tabs>
          <w:tab w:val="left" w:pos="9611"/>
        </w:tabs>
        <w:rPr>
          <w:sz w:val="28"/>
          <w:szCs w:val="28"/>
          <w:lang w:val="uk-UA"/>
        </w:rPr>
      </w:pPr>
      <w:r>
        <w:rPr>
          <w:sz w:val="28"/>
          <w:szCs w:val="28"/>
          <w:lang w:val="uk-UA"/>
        </w:rPr>
        <w:t>в Березанській міській ОТГ</w:t>
      </w:r>
    </w:p>
    <w:p w:rsidR="00BE033B" w:rsidRDefault="00BE033B" w:rsidP="00BE033B">
      <w:pPr>
        <w:jc w:val="both"/>
        <w:rPr>
          <w:b/>
        </w:rPr>
      </w:pPr>
    </w:p>
    <w:p w:rsidR="00FD6E49" w:rsidRDefault="00EA3E1B" w:rsidP="00E3750F">
      <w:pPr>
        <w:ind w:firstLine="720"/>
        <w:jc w:val="both"/>
        <w:rPr>
          <w:sz w:val="28"/>
          <w:szCs w:val="28"/>
        </w:rPr>
      </w:pPr>
      <w:r>
        <w:rPr>
          <w:sz w:val="28"/>
          <w:szCs w:val="28"/>
        </w:rPr>
        <w:t xml:space="preserve">З метою вивчення громадської думки та безпосередньої участі членів Березанської міської територіальної громади та сіл, що приєдналися у здійсненні місцевого самоврядування, </w:t>
      </w:r>
      <w:r w:rsidR="00E3750F">
        <w:rPr>
          <w:sz w:val="28"/>
          <w:szCs w:val="28"/>
        </w:rPr>
        <w:t>в</w:t>
      </w:r>
      <w:r w:rsidR="00E3750F" w:rsidRPr="00E3750F">
        <w:rPr>
          <w:sz w:val="28"/>
          <w:szCs w:val="28"/>
        </w:rPr>
        <w:t>ідповідно д</w:t>
      </w:r>
      <w:r w:rsidR="00E3750F">
        <w:rPr>
          <w:sz w:val="28"/>
          <w:szCs w:val="28"/>
        </w:rPr>
        <w:t>о статей 13, 26 Закону України «</w:t>
      </w:r>
      <w:r w:rsidR="00E3750F" w:rsidRPr="00E3750F">
        <w:rPr>
          <w:sz w:val="28"/>
          <w:szCs w:val="28"/>
        </w:rPr>
        <w:t>Про м</w:t>
      </w:r>
      <w:r w:rsidR="00E3750F">
        <w:rPr>
          <w:sz w:val="28"/>
          <w:szCs w:val="28"/>
        </w:rPr>
        <w:t>ісцеве самоврядування в Україні» Березанська</w:t>
      </w:r>
      <w:r w:rsidR="00E3750F" w:rsidRPr="00E3750F">
        <w:rPr>
          <w:sz w:val="28"/>
          <w:szCs w:val="28"/>
        </w:rPr>
        <w:t xml:space="preserve"> міська рада</w:t>
      </w:r>
    </w:p>
    <w:p w:rsidR="00EB13B4" w:rsidRDefault="00EB13B4" w:rsidP="00E3750F">
      <w:pPr>
        <w:ind w:firstLine="720"/>
        <w:jc w:val="both"/>
        <w:rPr>
          <w:sz w:val="28"/>
          <w:szCs w:val="28"/>
        </w:rPr>
      </w:pPr>
    </w:p>
    <w:p w:rsidR="00E3750F" w:rsidRPr="00EB13B4" w:rsidRDefault="00EB13B4" w:rsidP="00EB13B4">
      <w:pPr>
        <w:ind w:firstLine="720"/>
        <w:jc w:val="center"/>
        <w:rPr>
          <w:b/>
          <w:sz w:val="40"/>
          <w:szCs w:val="40"/>
        </w:rPr>
      </w:pPr>
      <w:r w:rsidRPr="00EB13B4">
        <w:rPr>
          <w:b/>
          <w:sz w:val="32"/>
          <w:szCs w:val="32"/>
        </w:rPr>
        <w:t>В И Р І Ш И Л А :</w:t>
      </w:r>
    </w:p>
    <w:p w:rsidR="00E3750F" w:rsidRPr="00EB13B4" w:rsidRDefault="00E3750F" w:rsidP="00E3750F">
      <w:pPr>
        <w:ind w:firstLine="720"/>
        <w:jc w:val="both"/>
        <w:rPr>
          <w:b/>
          <w:sz w:val="28"/>
          <w:szCs w:val="28"/>
        </w:rPr>
      </w:pPr>
    </w:p>
    <w:p w:rsidR="00E3750F" w:rsidRPr="00E3750F" w:rsidRDefault="00E3750F" w:rsidP="00E3750F">
      <w:pPr>
        <w:ind w:firstLine="720"/>
        <w:jc w:val="both"/>
        <w:rPr>
          <w:sz w:val="28"/>
          <w:szCs w:val="28"/>
        </w:rPr>
      </w:pPr>
      <w:r w:rsidRPr="00E3750F">
        <w:rPr>
          <w:sz w:val="28"/>
          <w:szCs w:val="28"/>
        </w:rPr>
        <w:t>1.</w:t>
      </w:r>
      <w:r w:rsidRPr="00E3750F">
        <w:rPr>
          <w:sz w:val="28"/>
          <w:szCs w:val="28"/>
        </w:rPr>
        <w:tab/>
        <w:t xml:space="preserve">Затвердити Положення про громадські слухання </w:t>
      </w:r>
      <w:r w:rsidR="000D7C2E">
        <w:rPr>
          <w:sz w:val="28"/>
          <w:szCs w:val="28"/>
        </w:rPr>
        <w:t>в Березанській міській об’єднаній територіальній громаді</w:t>
      </w:r>
      <w:r>
        <w:rPr>
          <w:sz w:val="28"/>
          <w:szCs w:val="28"/>
        </w:rPr>
        <w:t xml:space="preserve"> та селах, що приєдналися(</w:t>
      </w:r>
      <w:r w:rsidRPr="00E3750F">
        <w:rPr>
          <w:sz w:val="28"/>
          <w:szCs w:val="28"/>
        </w:rPr>
        <w:t>додається</w:t>
      </w:r>
      <w:r>
        <w:rPr>
          <w:sz w:val="28"/>
          <w:szCs w:val="28"/>
        </w:rPr>
        <w:t>)</w:t>
      </w:r>
      <w:r w:rsidRPr="00E3750F">
        <w:rPr>
          <w:sz w:val="28"/>
          <w:szCs w:val="28"/>
        </w:rPr>
        <w:t>.</w:t>
      </w:r>
    </w:p>
    <w:p w:rsidR="00E3750F" w:rsidRPr="00E3750F" w:rsidRDefault="00E3750F" w:rsidP="00E3750F">
      <w:pPr>
        <w:ind w:firstLine="720"/>
        <w:jc w:val="both"/>
        <w:rPr>
          <w:sz w:val="28"/>
          <w:szCs w:val="28"/>
        </w:rPr>
      </w:pPr>
    </w:p>
    <w:p w:rsidR="00E3750F" w:rsidRPr="00E3750F" w:rsidRDefault="00E3750F" w:rsidP="00E3750F">
      <w:pPr>
        <w:ind w:firstLine="720"/>
        <w:jc w:val="both"/>
        <w:rPr>
          <w:sz w:val="28"/>
          <w:szCs w:val="28"/>
        </w:rPr>
      </w:pPr>
      <w:r w:rsidRPr="00E3750F">
        <w:rPr>
          <w:sz w:val="28"/>
          <w:szCs w:val="28"/>
        </w:rPr>
        <w:t>2.</w:t>
      </w:r>
      <w:r w:rsidRPr="00E3750F">
        <w:rPr>
          <w:sz w:val="28"/>
          <w:szCs w:val="28"/>
        </w:rPr>
        <w:tab/>
      </w:r>
      <w:r>
        <w:rPr>
          <w:sz w:val="28"/>
          <w:szCs w:val="28"/>
        </w:rPr>
        <w:t>Сектору</w:t>
      </w:r>
      <w:r w:rsidR="00EB13B4">
        <w:rPr>
          <w:sz w:val="28"/>
          <w:szCs w:val="28"/>
        </w:rPr>
        <w:t xml:space="preserve"> </w:t>
      </w:r>
      <w:r w:rsidRPr="00E3750F">
        <w:rPr>
          <w:sz w:val="28"/>
          <w:szCs w:val="28"/>
        </w:rPr>
        <w:t xml:space="preserve">зв’язків з громадськістю </w:t>
      </w:r>
      <w:r>
        <w:rPr>
          <w:sz w:val="28"/>
          <w:szCs w:val="28"/>
        </w:rPr>
        <w:t>апарату Березанської</w:t>
      </w:r>
      <w:r w:rsidR="00EB13B4">
        <w:rPr>
          <w:sz w:val="28"/>
          <w:szCs w:val="28"/>
        </w:rPr>
        <w:t xml:space="preserve"> </w:t>
      </w:r>
      <w:r w:rsidRPr="00E3750F">
        <w:rPr>
          <w:sz w:val="28"/>
          <w:szCs w:val="28"/>
        </w:rPr>
        <w:t>міської ради</w:t>
      </w:r>
      <w:r>
        <w:rPr>
          <w:sz w:val="28"/>
          <w:szCs w:val="28"/>
        </w:rPr>
        <w:t xml:space="preserve"> та її виконавчого комітету</w:t>
      </w:r>
      <w:r w:rsidRPr="00E3750F">
        <w:rPr>
          <w:sz w:val="28"/>
          <w:szCs w:val="28"/>
        </w:rPr>
        <w:t xml:space="preserve"> забезпечити </w:t>
      </w:r>
      <w:r w:rsidR="000D7C2E">
        <w:rPr>
          <w:sz w:val="28"/>
          <w:szCs w:val="28"/>
        </w:rPr>
        <w:t xml:space="preserve">оприлюднення цього рішення та його </w:t>
      </w:r>
      <w:r w:rsidRPr="00E3750F">
        <w:rPr>
          <w:sz w:val="28"/>
          <w:szCs w:val="28"/>
        </w:rPr>
        <w:t xml:space="preserve">розміщення на офіційному </w:t>
      </w:r>
      <w:r w:rsidR="000D7C2E">
        <w:rPr>
          <w:sz w:val="28"/>
          <w:szCs w:val="28"/>
        </w:rPr>
        <w:t>веб-</w:t>
      </w:r>
      <w:r w:rsidRPr="00E3750F">
        <w:rPr>
          <w:sz w:val="28"/>
          <w:szCs w:val="28"/>
        </w:rPr>
        <w:t xml:space="preserve">сайті </w:t>
      </w:r>
      <w:r>
        <w:rPr>
          <w:sz w:val="28"/>
          <w:szCs w:val="28"/>
        </w:rPr>
        <w:t>Березанської</w:t>
      </w:r>
      <w:r w:rsidRPr="00E3750F">
        <w:rPr>
          <w:sz w:val="28"/>
          <w:szCs w:val="28"/>
        </w:rPr>
        <w:t xml:space="preserve"> міської ради</w:t>
      </w:r>
      <w:r w:rsidR="000D7C2E">
        <w:rPr>
          <w:sz w:val="28"/>
          <w:szCs w:val="28"/>
        </w:rPr>
        <w:t xml:space="preserve"> та в газеті</w:t>
      </w:r>
      <w:r>
        <w:rPr>
          <w:sz w:val="28"/>
          <w:szCs w:val="28"/>
        </w:rPr>
        <w:t xml:space="preserve"> «Березанська громада»</w:t>
      </w:r>
      <w:r w:rsidRPr="00E3750F">
        <w:rPr>
          <w:sz w:val="28"/>
          <w:szCs w:val="28"/>
        </w:rPr>
        <w:t>.</w:t>
      </w:r>
    </w:p>
    <w:p w:rsidR="00E3750F" w:rsidRPr="00E3750F" w:rsidRDefault="00E3750F" w:rsidP="00E3750F">
      <w:pPr>
        <w:ind w:firstLine="720"/>
        <w:jc w:val="both"/>
        <w:rPr>
          <w:sz w:val="28"/>
          <w:szCs w:val="28"/>
        </w:rPr>
      </w:pPr>
    </w:p>
    <w:p w:rsidR="00E3750F" w:rsidRDefault="00E3750F" w:rsidP="00E3750F">
      <w:pPr>
        <w:ind w:firstLine="720"/>
        <w:jc w:val="both"/>
        <w:rPr>
          <w:sz w:val="28"/>
          <w:szCs w:val="28"/>
        </w:rPr>
      </w:pPr>
      <w:r w:rsidRPr="00E3750F">
        <w:rPr>
          <w:sz w:val="28"/>
          <w:szCs w:val="28"/>
        </w:rPr>
        <w:t>3.</w:t>
      </w:r>
      <w:r w:rsidRPr="00E3750F">
        <w:rPr>
          <w:sz w:val="28"/>
          <w:szCs w:val="28"/>
        </w:rPr>
        <w:tab/>
        <w:t xml:space="preserve">Контроль за виконанням рішення покласти на </w:t>
      </w:r>
      <w:r w:rsidR="000D7C2E">
        <w:rPr>
          <w:sz w:val="28"/>
          <w:szCs w:val="28"/>
        </w:rPr>
        <w:t xml:space="preserve">постійну депутатську комісію </w:t>
      </w:r>
      <w:r w:rsidR="00F16791">
        <w:rPr>
          <w:sz w:val="28"/>
          <w:szCs w:val="28"/>
        </w:rPr>
        <w:t>з питань регламенту, децентралізації влади, депутатської діяльності, етики, правопорядку, законності та захисту прав громадян</w:t>
      </w:r>
      <w:r w:rsidR="000D7C2E">
        <w:rPr>
          <w:sz w:val="28"/>
          <w:szCs w:val="28"/>
        </w:rPr>
        <w:t>.</w:t>
      </w:r>
      <w:bookmarkStart w:id="0" w:name="_ql6qsgn45z55"/>
      <w:bookmarkEnd w:id="0"/>
    </w:p>
    <w:p w:rsidR="00E3750F" w:rsidRDefault="00E3750F" w:rsidP="00E3750F">
      <w:pPr>
        <w:ind w:firstLine="720"/>
        <w:jc w:val="both"/>
        <w:rPr>
          <w:sz w:val="28"/>
          <w:szCs w:val="28"/>
        </w:rPr>
      </w:pPr>
    </w:p>
    <w:p w:rsidR="00E3750F" w:rsidRPr="00395828" w:rsidRDefault="00E3750F" w:rsidP="00E3750F">
      <w:pPr>
        <w:ind w:firstLine="720"/>
        <w:jc w:val="both"/>
        <w:rPr>
          <w:sz w:val="28"/>
          <w:szCs w:val="28"/>
        </w:rPr>
      </w:pPr>
    </w:p>
    <w:p w:rsidR="00BE033B" w:rsidRPr="00395828" w:rsidRDefault="00BE033B" w:rsidP="00BE033B">
      <w:pPr>
        <w:spacing w:before="20"/>
        <w:ind w:firstLine="720"/>
        <w:jc w:val="both"/>
        <w:rPr>
          <w:sz w:val="28"/>
          <w:szCs w:val="28"/>
        </w:rPr>
      </w:pPr>
    </w:p>
    <w:p w:rsidR="00BE033B" w:rsidRDefault="00EB13B4" w:rsidP="00EB13B4">
      <w:pPr>
        <w:spacing w:after="120"/>
        <w:ind w:firstLine="567"/>
        <w:rPr>
          <w:rFonts w:ascii="Cambria" w:hAnsi="Cambria" w:cstheme="minorHAnsi"/>
          <w:b/>
          <w:sz w:val="28"/>
          <w:szCs w:val="28"/>
        </w:rPr>
      </w:pPr>
      <w:r>
        <w:rPr>
          <w:sz w:val="28"/>
          <w:szCs w:val="28"/>
        </w:rPr>
        <w:t>Секретар ради                                               О.В. Сивак</w:t>
      </w:r>
    </w:p>
    <w:p w:rsidR="00BE033B" w:rsidRDefault="00BE033B" w:rsidP="00C909B4">
      <w:pPr>
        <w:spacing w:after="120"/>
        <w:ind w:firstLine="567"/>
        <w:jc w:val="center"/>
        <w:rPr>
          <w:rFonts w:ascii="Cambria" w:hAnsi="Cambria" w:cstheme="minorHAnsi"/>
          <w:b/>
          <w:sz w:val="28"/>
          <w:szCs w:val="28"/>
        </w:rPr>
      </w:pPr>
    </w:p>
    <w:p w:rsidR="00BE033B" w:rsidRPr="00EB13B4" w:rsidRDefault="00EB13B4" w:rsidP="00EB13B4">
      <w:pPr>
        <w:spacing w:after="120"/>
        <w:ind w:firstLine="567"/>
        <w:rPr>
          <w:rFonts w:ascii="Cambria" w:hAnsi="Cambria" w:cstheme="minorHAnsi"/>
          <w:sz w:val="28"/>
          <w:szCs w:val="28"/>
        </w:rPr>
      </w:pPr>
      <w:r w:rsidRPr="00EB13B4">
        <w:rPr>
          <w:rFonts w:ascii="Cambria" w:hAnsi="Cambria" w:cstheme="minorHAnsi"/>
          <w:sz w:val="28"/>
          <w:szCs w:val="28"/>
        </w:rPr>
        <w:t>м.Березань</w:t>
      </w:r>
    </w:p>
    <w:p w:rsidR="00BE033B" w:rsidRPr="00EB13B4" w:rsidRDefault="00EB13B4" w:rsidP="00EB13B4">
      <w:pPr>
        <w:spacing w:after="120"/>
        <w:ind w:firstLine="567"/>
        <w:rPr>
          <w:rFonts w:ascii="Cambria" w:hAnsi="Cambria" w:cstheme="minorHAnsi"/>
          <w:sz w:val="28"/>
          <w:szCs w:val="28"/>
        </w:rPr>
      </w:pPr>
      <w:r>
        <w:rPr>
          <w:rFonts w:ascii="Cambria" w:hAnsi="Cambria" w:cstheme="minorHAnsi"/>
          <w:sz w:val="28"/>
          <w:szCs w:val="28"/>
        </w:rPr>
        <w:t>від 27.08.2019</w:t>
      </w:r>
    </w:p>
    <w:p w:rsidR="00BE033B" w:rsidRPr="003F0CE2" w:rsidRDefault="00EB13B4" w:rsidP="00EB13B4">
      <w:pPr>
        <w:spacing w:after="120"/>
        <w:ind w:firstLine="567"/>
        <w:rPr>
          <w:rFonts w:ascii="Cambria" w:hAnsi="Cambria" w:cstheme="minorHAnsi"/>
          <w:sz w:val="28"/>
          <w:szCs w:val="28"/>
        </w:rPr>
      </w:pPr>
      <w:r>
        <w:rPr>
          <w:rFonts w:ascii="Cambria" w:hAnsi="Cambria" w:cstheme="minorHAnsi"/>
          <w:sz w:val="28"/>
          <w:szCs w:val="28"/>
        </w:rPr>
        <w:t>№828-72-</w:t>
      </w:r>
      <w:r>
        <w:rPr>
          <w:rFonts w:ascii="Cambria" w:hAnsi="Cambria" w:cstheme="minorHAnsi"/>
          <w:sz w:val="28"/>
          <w:szCs w:val="28"/>
          <w:lang w:val="en-US"/>
        </w:rPr>
        <w:t>VII</w:t>
      </w: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C909B4">
      <w:pPr>
        <w:spacing w:after="120"/>
        <w:ind w:firstLine="567"/>
        <w:jc w:val="center"/>
        <w:rPr>
          <w:rFonts w:ascii="Cambria" w:hAnsi="Cambria" w:cstheme="minorHAnsi"/>
          <w:b/>
          <w:sz w:val="28"/>
          <w:szCs w:val="28"/>
        </w:rPr>
      </w:pPr>
    </w:p>
    <w:p w:rsidR="00BE033B" w:rsidRDefault="00BE033B" w:rsidP="000E4201">
      <w:pPr>
        <w:spacing w:after="120"/>
        <w:rPr>
          <w:rFonts w:ascii="Cambria" w:hAnsi="Cambria" w:cstheme="minorHAnsi"/>
          <w:b/>
          <w:sz w:val="28"/>
          <w:szCs w:val="28"/>
        </w:rPr>
      </w:pPr>
    </w:p>
    <w:p w:rsidR="000E4201" w:rsidRDefault="000E4201" w:rsidP="000E4201">
      <w:pPr>
        <w:spacing w:after="120"/>
        <w:rPr>
          <w:rFonts w:ascii="Cambria" w:hAnsi="Cambria" w:cstheme="minorHAnsi"/>
          <w:b/>
          <w:sz w:val="28"/>
          <w:szCs w:val="28"/>
        </w:rPr>
      </w:pPr>
    </w:p>
    <w:p w:rsidR="00F16791" w:rsidRDefault="00F16791" w:rsidP="000E4201">
      <w:pPr>
        <w:spacing w:after="120"/>
        <w:rPr>
          <w:rFonts w:ascii="Cambria" w:hAnsi="Cambria" w:cstheme="minorHAnsi"/>
          <w:b/>
          <w:sz w:val="28"/>
          <w:szCs w:val="28"/>
        </w:rPr>
      </w:pPr>
    </w:p>
    <w:p w:rsidR="00C41527" w:rsidRDefault="00C41527" w:rsidP="003F0CE2">
      <w:pPr>
        <w:ind w:firstLine="709"/>
        <w:jc w:val="right"/>
        <w:rPr>
          <w:rFonts w:ascii="Cambria" w:hAnsi="Cambria" w:cstheme="minorHAnsi"/>
          <w:sz w:val="20"/>
          <w:szCs w:val="20"/>
        </w:rPr>
      </w:pPr>
    </w:p>
    <w:p w:rsidR="003F0CE2" w:rsidRPr="003F0CE2" w:rsidRDefault="003F0CE2" w:rsidP="003F0CE2">
      <w:pPr>
        <w:ind w:firstLine="709"/>
        <w:jc w:val="right"/>
        <w:rPr>
          <w:rFonts w:ascii="Cambria" w:hAnsi="Cambria" w:cstheme="minorHAnsi"/>
          <w:sz w:val="20"/>
          <w:szCs w:val="20"/>
        </w:rPr>
      </w:pPr>
      <w:r w:rsidRPr="003F0CE2">
        <w:rPr>
          <w:rFonts w:ascii="Cambria" w:hAnsi="Cambria" w:cstheme="minorHAnsi"/>
          <w:sz w:val="20"/>
          <w:szCs w:val="20"/>
        </w:rPr>
        <w:t xml:space="preserve">  Додаток до рішення № 828 -72-</w:t>
      </w:r>
      <w:r w:rsidRPr="003F0CE2">
        <w:rPr>
          <w:rFonts w:ascii="Cambria" w:hAnsi="Cambria" w:cstheme="minorHAnsi"/>
          <w:sz w:val="20"/>
          <w:szCs w:val="20"/>
          <w:lang w:val="en-US"/>
        </w:rPr>
        <w:t>VII</w:t>
      </w:r>
      <w:r w:rsidRPr="003F0CE2">
        <w:rPr>
          <w:rFonts w:ascii="Cambria" w:hAnsi="Cambria" w:cstheme="minorHAnsi"/>
          <w:sz w:val="20"/>
          <w:szCs w:val="20"/>
        </w:rPr>
        <w:t xml:space="preserve"> від 27.08.2019р.</w:t>
      </w:r>
    </w:p>
    <w:p w:rsidR="00FD6E49" w:rsidRPr="00C41527" w:rsidRDefault="00FD6E49" w:rsidP="003F0CE2">
      <w:pPr>
        <w:ind w:firstLine="709"/>
        <w:jc w:val="right"/>
        <w:rPr>
          <w:rFonts w:ascii="Cambria" w:hAnsi="Cambria" w:cstheme="minorHAnsi"/>
        </w:rPr>
      </w:pPr>
    </w:p>
    <w:p w:rsidR="00446E33" w:rsidRPr="00C41527" w:rsidRDefault="00C909B4" w:rsidP="005D77FF">
      <w:pPr>
        <w:ind w:firstLine="709"/>
        <w:jc w:val="center"/>
        <w:rPr>
          <w:b/>
        </w:rPr>
      </w:pPr>
      <w:r w:rsidRPr="00C41527">
        <w:rPr>
          <w:b/>
        </w:rPr>
        <w:t>ПОЛОЖЕННЯ</w:t>
      </w:r>
    </w:p>
    <w:p w:rsidR="00C232BE" w:rsidRPr="00C41527" w:rsidRDefault="00C232BE" w:rsidP="005D77FF">
      <w:pPr>
        <w:ind w:firstLine="709"/>
        <w:jc w:val="center"/>
        <w:rPr>
          <w:b/>
        </w:rPr>
      </w:pPr>
      <w:r w:rsidRPr="00C41527">
        <w:rPr>
          <w:b/>
        </w:rPr>
        <w:t>П</w:t>
      </w:r>
      <w:r w:rsidR="003F0CE2" w:rsidRPr="00C41527">
        <w:rPr>
          <w:b/>
        </w:rPr>
        <w:t>оложення про громадські слухання</w:t>
      </w:r>
    </w:p>
    <w:p w:rsidR="00E363A0" w:rsidRPr="00C41527" w:rsidRDefault="00C232BE" w:rsidP="005D77FF">
      <w:pPr>
        <w:ind w:firstLine="709"/>
        <w:jc w:val="center"/>
        <w:rPr>
          <w:b/>
        </w:rPr>
      </w:pPr>
      <w:r w:rsidRPr="00C41527">
        <w:rPr>
          <w:b/>
        </w:rPr>
        <w:t xml:space="preserve"> в </w:t>
      </w:r>
      <w:r w:rsidR="00E363A0" w:rsidRPr="00C41527">
        <w:rPr>
          <w:b/>
        </w:rPr>
        <w:t>Березанській міській територіальній громаді</w:t>
      </w:r>
      <w:r w:rsidRPr="00C41527">
        <w:rPr>
          <w:b/>
        </w:rPr>
        <w:t xml:space="preserve"> та селах, </w:t>
      </w:r>
    </w:p>
    <w:p w:rsidR="00446E33" w:rsidRPr="00C41527" w:rsidRDefault="00C232BE" w:rsidP="005D77FF">
      <w:pPr>
        <w:ind w:firstLine="709"/>
        <w:jc w:val="center"/>
      </w:pPr>
      <w:r w:rsidRPr="00C41527">
        <w:rPr>
          <w:b/>
        </w:rPr>
        <w:t>що приєдналися</w:t>
      </w:r>
    </w:p>
    <w:p w:rsidR="00446E33" w:rsidRPr="00C41527" w:rsidRDefault="00446E33" w:rsidP="005D77FF">
      <w:pPr>
        <w:ind w:firstLine="709"/>
        <w:jc w:val="both"/>
      </w:pPr>
    </w:p>
    <w:p w:rsidR="00446E33" w:rsidRPr="00C232BE" w:rsidRDefault="00446E33" w:rsidP="005D77FF">
      <w:pPr>
        <w:ind w:firstLine="709"/>
        <w:jc w:val="both"/>
        <w:rPr>
          <w:sz w:val="28"/>
          <w:szCs w:val="28"/>
        </w:rPr>
      </w:pPr>
      <w:r w:rsidRPr="00C232BE">
        <w:rPr>
          <w:sz w:val="28"/>
          <w:szCs w:val="28"/>
        </w:rPr>
        <w:t>Це Полож</w:t>
      </w:r>
      <w:r w:rsidR="00C232BE">
        <w:rPr>
          <w:sz w:val="28"/>
          <w:szCs w:val="28"/>
        </w:rPr>
        <w:t>ення про громадські слухання в місті Березань та селах, що приєдналися</w:t>
      </w:r>
      <w:r w:rsidRPr="00C232BE">
        <w:rPr>
          <w:sz w:val="28"/>
          <w:szCs w:val="28"/>
        </w:rPr>
        <w:t xml:space="preserve"> (далі – Положення) встановлює порядок ініціювання, підготовки та проведення громадських слухань та врахування їх результатів органами та посадовими особами місцевого самоврядування </w:t>
      </w:r>
      <w:r w:rsidR="00C232BE">
        <w:rPr>
          <w:sz w:val="28"/>
          <w:szCs w:val="28"/>
        </w:rPr>
        <w:t>Березанської міської об’єднаної</w:t>
      </w:r>
      <w:r w:rsidRPr="00C232BE">
        <w:rPr>
          <w:sz w:val="28"/>
          <w:szCs w:val="28"/>
        </w:rPr>
        <w:t xml:space="preserve"> територіальної громади. </w:t>
      </w:r>
    </w:p>
    <w:p w:rsidR="00446E33" w:rsidRPr="00C232BE" w:rsidRDefault="00C232BE" w:rsidP="005D77FF">
      <w:pPr>
        <w:pStyle w:val="a3"/>
        <w:numPr>
          <w:ilvl w:val="0"/>
          <w:numId w:val="1"/>
        </w:numPr>
        <w:tabs>
          <w:tab w:val="left" w:pos="900"/>
        </w:tabs>
        <w:suppressAutoHyphens w:val="0"/>
        <w:spacing w:line="240" w:lineRule="auto"/>
        <w:ind w:left="0" w:firstLine="709"/>
        <w:jc w:val="both"/>
        <w:rPr>
          <w:sz w:val="28"/>
          <w:szCs w:val="28"/>
        </w:rPr>
      </w:pPr>
      <w:r>
        <w:rPr>
          <w:sz w:val="28"/>
          <w:szCs w:val="28"/>
        </w:rPr>
        <w:t>Березанська міська об’єднана</w:t>
      </w:r>
      <w:r w:rsidR="00446E33" w:rsidRPr="00C232BE">
        <w:rPr>
          <w:sz w:val="28"/>
          <w:szCs w:val="28"/>
        </w:rPr>
        <w:t xml:space="preserve"> територіальна громада має право проводити громадські слухання – зустрічатися з депутатами Ради,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w:t>
      </w:r>
      <w:r w:rsidR="00446E33" w:rsidRPr="00C232BE">
        <w:rPr>
          <w:sz w:val="28"/>
          <w:szCs w:val="28"/>
          <w:shd w:val="clear" w:color="auto" w:fill="FFFFFF"/>
        </w:rPr>
        <w:t>що належать до відання місцевого самоврядування.</w:t>
      </w:r>
    </w:p>
    <w:p w:rsidR="00446E33" w:rsidRPr="00C232BE" w:rsidRDefault="00446E33" w:rsidP="005D77FF">
      <w:pPr>
        <w:pStyle w:val="a3"/>
        <w:numPr>
          <w:ilvl w:val="0"/>
          <w:numId w:val="1"/>
        </w:numPr>
        <w:tabs>
          <w:tab w:val="left" w:pos="900"/>
        </w:tabs>
        <w:suppressAutoHyphens w:val="0"/>
        <w:spacing w:line="240" w:lineRule="auto"/>
        <w:ind w:left="0" w:firstLine="709"/>
        <w:jc w:val="both"/>
        <w:rPr>
          <w:sz w:val="28"/>
          <w:szCs w:val="28"/>
        </w:rPr>
      </w:pPr>
      <w:r w:rsidRPr="00C232BE">
        <w:rPr>
          <w:sz w:val="28"/>
          <w:szCs w:val="28"/>
        </w:rPr>
        <w:t>Громадські слухання можуть проводитися в одному або кількох будинках, житлових комплексах, на вулиці(цях), у кварталі(лах), мікрорайоні</w:t>
      </w:r>
      <w:bookmarkStart w:id="1" w:name="_Hlk521486996"/>
      <w:r w:rsidRPr="00C232BE">
        <w:rPr>
          <w:sz w:val="28"/>
          <w:szCs w:val="28"/>
        </w:rPr>
        <w:t>(нах), окремих населених пунктах територіальної громади, відповідному старостинському окрузі,</w:t>
      </w:r>
      <w:bookmarkEnd w:id="1"/>
      <w:r w:rsidRPr="00C232BE">
        <w:rPr>
          <w:sz w:val="28"/>
          <w:szCs w:val="28"/>
        </w:rPr>
        <w:t xml:space="preserve"> на всій території громади щодо питань місцевого значення, які стосуються прав та законних інтересів жителів територіальної громади, де проводяться ці слухання.</w:t>
      </w:r>
    </w:p>
    <w:p w:rsidR="00446E33" w:rsidRPr="00C232BE" w:rsidRDefault="00446E33" w:rsidP="005D77FF">
      <w:pPr>
        <w:pStyle w:val="HTML"/>
        <w:numPr>
          <w:ilvl w:val="0"/>
          <w:numId w:val="1"/>
        </w:numPr>
        <w:tabs>
          <w:tab w:val="clear" w:pos="916"/>
          <w:tab w:val="left" w:pos="900"/>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Ініціаторами проведення громадських слухань можуть бути:</w:t>
      </w:r>
    </w:p>
    <w:p w:rsidR="00446E33" w:rsidRPr="00C232BE" w:rsidRDefault="00C232BE" w:rsidP="005D77FF">
      <w:pPr>
        <w:pStyle w:val="HTML"/>
        <w:tabs>
          <w:tab w:val="clear" w:pos="916"/>
          <w:tab w:val="left" w:pos="1276"/>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міський</w:t>
      </w:r>
      <w:r w:rsidR="00446E33" w:rsidRPr="00C232BE">
        <w:rPr>
          <w:rFonts w:ascii="Times New Roman" w:hAnsi="Times New Roman" w:cs="Times New Roman"/>
          <w:sz w:val="28"/>
          <w:szCs w:val="28"/>
          <w:lang w:val="uk-UA"/>
        </w:rPr>
        <w:t xml:space="preserve"> голова;</w:t>
      </w:r>
    </w:p>
    <w:p w:rsidR="00446E33" w:rsidRPr="00C232BE" w:rsidRDefault="00C232BE" w:rsidP="005D77FF">
      <w:pPr>
        <w:pStyle w:val="HTML"/>
        <w:tabs>
          <w:tab w:val="clear" w:pos="916"/>
          <w:tab w:val="left" w:pos="1276"/>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депутати Березанської міської ради</w:t>
      </w:r>
      <w:r w:rsidR="00446E33" w:rsidRPr="00C232BE">
        <w:rPr>
          <w:rFonts w:ascii="Times New Roman" w:hAnsi="Times New Roman" w:cs="Times New Roman"/>
          <w:sz w:val="28"/>
          <w:szCs w:val="28"/>
          <w:lang w:val="uk-UA"/>
        </w:rPr>
        <w:t>;</w:t>
      </w:r>
    </w:p>
    <w:p w:rsidR="00446E33" w:rsidRPr="00C232BE" w:rsidRDefault="00446E33" w:rsidP="005D77FF">
      <w:pPr>
        <w:pStyle w:val="HTML"/>
        <w:tabs>
          <w:tab w:val="clear" w:pos="916"/>
          <w:tab w:val="left" w:pos="1134"/>
          <w:tab w:val="left" w:pos="1276"/>
        </w:tabs>
        <w:ind w:firstLine="709"/>
        <w:jc w:val="both"/>
        <w:rPr>
          <w:rFonts w:ascii="Times New Roman" w:hAnsi="Times New Roman" w:cs="Times New Roman"/>
          <w:sz w:val="28"/>
          <w:szCs w:val="28"/>
          <w:lang w:val="uk-UA"/>
        </w:rPr>
      </w:pPr>
      <w:bookmarkStart w:id="2" w:name="_Hlk521498288"/>
      <w:r w:rsidRPr="00C232BE">
        <w:rPr>
          <w:rFonts w:ascii="Times New Roman" w:hAnsi="Times New Roman" w:cs="Times New Roman"/>
          <w:sz w:val="28"/>
          <w:szCs w:val="28"/>
          <w:lang w:val="uk-UA"/>
        </w:rPr>
        <w:t xml:space="preserve">3) </w:t>
      </w:r>
      <w:r w:rsidR="00195877">
        <w:rPr>
          <w:rFonts w:ascii="Times New Roman" w:hAnsi="Times New Roman" w:cs="Times New Roman"/>
          <w:sz w:val="28"/>
          <w:szCs w:val="28"/>
          <w:lang w:val="uk-UA"/>
        </w:rPr>
        <w:t>староста</w:t>
      </w:r>
      <w:r w:rsidRPr="00C232BE">
        <w:rPr>
          <w:rFonts w:ascii="Times New Roman" w:hAnsi="Times New Roman" w:cs="Times New Roman"/>
          <w:sz w:val="28"/>
          <w:szCs w:val="28"/>
          <w:lang w:val="uk-UA"/>
        </w:rPr>
        <w:t>;</w:t>
      </w:r>
    </w:p>
    <w:bookmarkEnd w:id="2"/>
    <w:p w:rsidR="00446E33" w:rsidRPr="00C232BE" w:rsidRDefault="00195877" w:rsidP="005D77FF">
      <w:pPr>
        <w:pStyle w:val="HTML"/>
        <w:tabs>
          <w:tab w:val="clear" w:pos="916"/>
          <w:tab w:val="left" w:pos="1276"/>
        </w:tabs>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46E33" w:rsidRPr="00C232BE">
        <w:rPr>
          <w:rFonts w:ascii="Times New Roman" w:hAnsi="Times New Roman" w:cs="Times New Roman"/>
          <w:sz w:val="28"/>
          <w:szCs w:val="28"/>
          <w:lang w:val="uk-UA"/>
        </w:rPr>
        <w:t>органи самоорганізації населення, місцезнаходження яких зареєстроване на території відповідної громади;</w:t>
      </w:r>
    </w:p>
    <w:p w:rsidR="00446E33" w:rsidRPr="00C232BE" w:rsidRDefault="00446E33" w:rsidP="005D77FF">
      <w:pPr>
        <w:tabs>
          <w:tab w:val="left" w:pos="916"/>
          <w:tab w:val="left" w:pos="1080"/>
        </w:tabs>
        <w:ind w:firstLine="709"/>
        <w:jc w:val="both"/>
        <w:rPr>
          <w:sz w:val="28"/>
          <w:szCs w:val="28"/>
        </w:rPr>
      </w:pPr>
      <w:r w:rsidRPr="00C232BE">
        <w:rPr>
          <w:sz w:val="28"/>
          <w:szCs w:val="28"/>
        </w:rPr>
        <w:t>5) жителі територіальної громади, які, відповідно до абзацу 1 пункту 4 цього Положення, можуть брати участь у громадських слуханнях з правом голосу.</w:t>
      </w:r>
    </w:p>
    <w:p w:rsidR="00446E33" w:rsidRPr="00B07625" w:rsidRDefault="00446E33" w:rsidP="005D77FF">
      <w:pPr>
        <w:ind w:firstLine="709"/>
        <w:jc w:val="both"/>
        <w:rPr>
          <w:color w:val="FF0000"/>
          <w:sz w:val="28"/>
          <w:szCs w:val="28"/>
        </w:rPr>
      </w:pPr>
      <w:r w:rsidRPr="00F16791">
        <w:rPr>
          <w:color w:val="000000" w:themeColor="text1"/>
          <w:sz w:val="28"/>
          <w:szCs w:val="28"/>
        </w:rPr>
        <w:t>Жителі територіальної громади ініціюють громадські слухання шляхом створенн</w:t>
      </w:r>
      <w:r w:rsidR="00F16791">
        <w:rPr>
          <w:color w:val="000000" w:themeColor="text1"/>
          <w:sz w:val="28"/>
          <w:szCs w:val="28"/>
        </w:rPr>
        <w:t>я ініціативної групи у складі</w:t>
      </w:r>
      <w:r w:rsidR="00B07625" w:rsidRPr="00F16791">
        <w:rPr>
          <w:color w:val="000000" w:themeColor="text1"/>
          <w:sz w:val="28"/>
          <w:szCs w:val="28"/>
        </w:rPr>
        <w:t>п’ятнадцяти</w:t>
      </w:r>
      <w:r w:rsidRPr="00F16791">
        <w:rPr>
          <w:color w:val="000000" w:themeColor="text1"/>
          <w:sz w:val="28"/>
          <w:szCs w:val="28"/>
        </w:rPr>
        <w:t xml:space="preserve"> осіб та збору підписів цією ініціативною групою на підтримку проведення гром</w:t>
      </w:r>
      <w:r w:rsidR="00C232BE" w:rsidRPr="00F16791">
        <w:rPr>
          <w:color w:val="000000" w:themeColor="text1"/>
          <w:sz w:val="28"/>
          <w:szCs w:val="28"/>
        </w:rPr>
        <w:t>ад</w:t>
      </w:r>
      <w:r w:rsidR="00F16791" w:rsidRPr="00F16791">
        <w:rPr>
          <w:color w:val="000000" w:themeColor="text1"/>
          <w:sz w:val="28"/>
          <w:szCs w:val="28"/>
        </w:rPr>
        <w:t>ських слухань у кількості 25</w:t>
      </w:r>
      <w:r w:rsidRPr="00F16791">
        <w:rPr>
          <w:color w:val="000000" w:themeColor="text1"/>
          <w:sz w:val="28"/>
          <w:szCs w:val="28"/>
        </w:rPr>
        <w:t xml:space="preserve"> підписів осіб, які, відповідно до абзацу 1 пункту 4 цього Положення, можуть брати участь у громадських слуханнях з правом голосу.</w:t>
      </w:r>
    </w:p>
    <w:p w:rsidR="008F4ECF" w:rsidRPr="00F16791" w:rsidRDefault="00446E33" w:rsidP="00F16791">
      <w:pPr>
        <w:ind w:firstLine="709"/>
        <w:jc w:val="both"/>
        <w:rPr>
          <w:sz w:val="28"/>
          <w:szCs w:val="28"/>
        </w:rPr>
      </w:pPr>
      <w:r w:rsidRPr="00C232BE">
        <w:rPr>
          <w:sz w:val="28"/>
          <w:szCs w:val="28"/>
        </w:rPr>
        <w:t>Список жителів територіальної громади, які підписали звернення з ініціативою щодо проведення громадських слухань, має містити таку інформацію: прізвище, ім’я, по батькові; дата народження; адреса реєстрації місця проживання; контактний номер телефона (за наявності); особистий підпис.</w:t>
      </w:r>
    </w:p>
    <w:p w:rsidR="00446E33" w:rsidRPr="00F16791" w:rsidRDefault="00446E33" w:rsidP="005D77FF">
      <w:pPr>
        <w:pStyle w:val="a7"/>
        <w:tabs>
          <w:tab w:val="left" w:pos="916"/>
          <w:tab w:val="left" w:pos="1080"/>
        </w:tabs>
        <w:ind w:firstLine="709"/>
        <w:jc w:val="both"/>
        <w:rPr>
          <w:color w:val="000000" w:themeColor="text1"/>
          <w:sz w:val="28"/>
          <w:szCs w:val="28"/>
        </w:rPr>
      </w:pPr>
      <w:r w:rsidRPr="00F16791">
        <w:rPr>
          <w:color w:val="000000" w:themeColor="text1"/>
          <w:sz w:val="28"/>
          <w:szCs w:val="28"/>
        </w:rPr>
        <w:t>У разі проведення загальних громадських слухань у межах всієї територіальної гр</w:t>
      </w:r>
      <w:r w:rsidR="00F16791" w:rsidRPr="00F16791">
        <w:rPr>
          <w:color w:val="000000" w:themeColor="text1"/>
          <w:sz w:val="28"/>
          <w:szCs w:val="28"/>
        </w:rPr>
        <w:t>омади необхідною кількістю є 1</w:t>
      </w:r>
      <w:r w:rsidR="00195877" w:rsidRPr="00F16791">
        <w:rPr>
          <w:color w:val="000000" w:themeColor="text1"/>
          <w:sz w:val="28"/>
          <w:szCs w:val="28"/>
        </w:rPr>
        <w:t>00</w:t>
      </w:r>
      <w:r w:rsidRPr="00F16791">
        <w:rPr>
          <w:color w:val="000000" w:themeColor="text1"/>
          <w:sz w:val="28"/>
          <w:szCs w:val="28"/>
        </w:rPr>
        <w:t xml:space="preserve"> підписів жителів територіальної громади.</w:t>
      </w:r>
    </w:p>
    <w:p w:rsidR="00446E33" w:rsidRPr="00F16791" w:rsidRDefault="00446E33" w:rsidP="005D77FF">
      <w:pPr>
        <w:pStyle w:val="a7"/>
        <w:tabs>
          <w:tab w:val="left" w:pos="916"/>
          <w:tab w:val="left" w:pos="1080"/>
        </w:tabs>
        <w:ind w:firstLine="709"/>
        <w:jc w:val="both"/>
        <w:rPr>
          <w:color w:val="000000" w:themeColor="text1"/>
          <w:sz w:val="28"/>
          <w:szCs w:val="28"/>
        </w:rPr>
      </w:pPr>
      <w:r w:rsidRPr="00F16791">
        <w:rPr>
          <w:color w:val="000000" w:themeColor="text1"/>
          <w:sz w:val="28"/>
          <w:szCs w:val="28"/>
        </w:rPr>
        <w:t>У разі проведення громадських слухань у межах окремого міста, селища чи села об’єднаної територіальної громади</w:t>
      </w:r>
      <w:r w:rsidR="00F16791" w:rsidRPr="00F16791">
        <w:rPr>
          <w:color w:val="000000" w:themeColor="text1"/>
          <w:sz w:val="28"/>
          <w:szCs w:val="28"/>
        </w:rPr>
        <w:t xml:space="preserve"> необхідною кількістю є 25</w:t>
      </w:r>
      <w:r w:rsidRPr="00F16791">
        <w:rPr>
          <w:color w:val="000000" w:themeColor="text1"/>
          <w:sz w:val="28"/>
          <w:szCs w:val="28"/>
        </w:rPr>
        <w:t xml:space="preserve"> підписів жителів територіальної громади необхідних для ініціювання загальних громадських слухань. </w:t>
      </w:r>
    </w:p>
    <w:p w:rsidR="002F3455" w:rsidRPr="00F16791" w:rsidRDefault="00446E33" w:rsidP="00F16791">
      <w:pPr>
        <w:pStyle w:val="a7"/>
        <w:tabs>
          <w:tab w:val="left" w:pos="916"/>
          <w:tab w:val="left" w:pos="1080"/>
        </w:tabs>
        <w:ind w:firstLine="709"/>
        <w:jc w:val="both"/>
        <w:rPr>
          <w:color w:val="000000" w:themeColor="text1"/>
          <w:sz w:val="28"/>
          <w:szCs w:val="28"/>
        </w:rPr>
      </w:pPr>
      <w:r w:rsidRPr="00F16791">
        <w:rPr>
          <w:color w:val="000000" w:themeColor="text1"/>
          <w:sz w:val="28"/>
          <w:szCs w:val="28"/>
        </w:rPr>
        <w:t>У разі проведення громадських слухан</w:t>
      </w:r>
      <w:r w:rsidR="00DF6F89" w:rsidRPr="00F16791">
        <w:rPr>
          <w:color w:val="000000" w:themeColor="text1"/>
          <w:sz w:val="28"/>
          <w:szCs w:val="28"/>
        </w:rPr>
        <w:t xml:space="preserve">ь у менших частинах міста (села) (мікрорайоні(нах), </w:t>
      </w:r>
      <w:r w:rsidRPr="00F16791">
        <w:rPr>
          <w:color w:val="000000" w:themeColor="text1"/>
          <w:sz w:val="28"/>
          <w:szCs w:val="28"/>
        </w:rPr>
        <w:t>кварталі(лах), вулиці(цях), будинку(</w:t>
      </w:r>
      <w:r w:rsidR="00F16791">
        <w:rPr>
          <w:color w:val="000000" w:themeColor="text1"/>
          <w:sz w:val="28"/>
          <w:szCs w:val="28"/>
        </w:rPr>
        <w:t>ків)) необхідною кількістю є 1</w:t>
      </w:r>
      <w:r w:rsidR="002F3455" w:rsidRPr="00F16791">
        <w:rPr>
          <w:color w:val="000000" w:themeColor="text1"/>
          <w:sz w:val="28"/>
          <w:szCs w:val="28"/>
        </w:rPr>
        <w:t>5</w:t>
      </w:r>
      <w:r w:rsidRPr="00F16791">
        <w:rPr>
          <w:color w:val="000000" w:themeColor="text1"/>
          <w:sz w:val="28"/>
          <w:szCs w:val="28"/>
        </w:rPr>
        <w:t xml:space="preserve"> підписів жителів громади.</w:t>
      </w:r>
    </w:p>
    <w:p w:rsidR="00446E33" w:rsidRPr="00C232BE" w:rsidRDefault="00446E33" w:rsidP="005D77FF">
      <w:pPr>
        <w:pStyle w:val="a3"/>
        <w:numPr>
          <w:ilvl w:val="0"/>
          <w:numId w:val="1"/>
        </w:numPr>
        <w:tabs>
          <w:tab w:val="left" w:pos="993"/>
        </w:tabs>
        <w:suppressAutoHyphens w:val="0"/>
        <w:spacing w:line="240" w:lineRule="auto"/>
        <w:ind w:left="0" w:firstLine="709"/>
        <w:jc w:val="both"/>
        <w:rPr>
          <w:sz w:val="28"/>
          <w:szCs w:val="28"/>
        </w:rPr>
      </w:pPr>
      <w:r w:rsidRPr="00C232BE">
        <w:rPr>
          <w:sz w:val="28"/>
          <w:szCs w:val="28"/>
        </w:rPr>
        <w:t xml:space="preserve">Громадські слухання проводяться відкрито. </w:t>
      </w:r>
    </w:p>
    <w:p w:rsidR="00446E33" w:rsidRPr="00C232BE" w:rsidRDefault="00446E33" w:rsidP="005D77FF">
      <w:pPr>
        <w:tabs>
          <w:tab w:val="left" w:pos="993"/>
        </w:tabs>
        <w:ind w:firstLine="709"/>
        <w:jc w:val="both"/>
        <w:rPr>
          <w:sz w:val="28"/>
          <w:szCs w:val="28"/>
        </w:rPr>
      </w:pPr>
      <w:r w:rsidRPr="00C232BE">
        <w:rPr>
          <w:sz w:val="28"/>
          <w:szCs w:val="28"/>
        </w:rPr>
        <w:t xml:space="preserve">У громадських слуханнях з правом голосу можуть брати участь дієздатні жителі територіальної громади, місце проживання яких в установленому законом порядку зареєстроване на території, в межах якої проводяться громадські слухання. </w:t>
      </w:r>
    </w:p>
    <w:p w:rsidR="00446E33" w:rsidRPr="00C232BE" w:rsidRDefault="00446E33" w:rsidP="005D77FF">
      <w:pPr>
        <w:pStyle w:val="a3"/>
        <w:spacing w:line="240" w:lineRule="auto"/>
        <w:ind w:left="0" w:firstLine="709"/>
        <w:jc w:val="both"/>
        <w:rPr>
          <w:sz w:val="28"/>
          <w:szCs w:val="28"/>
        </w:rPr>
      </w:pPr>
      <w:r w:rsidRPr="00C232BE">
        <w:rPr>
          <w:sz w:val="28"/>
          <w:szCs w:val="28"/>
        </w:rPr>
        <w:t>Участь ініціаторів громадських слухань у їх проведенні є обов’язковою.</w:t>
      </w:r>
    </w:p>
    <w:p w:rsidR="00446E33" w:rsidRPr="00C232BE" w:rsidRDefault="00446E33" w:rsidP="005D77FF">
      <w:pPr>
        <w:pStyle w:val="a3"/>
        <w:numPr>
          <w:ilvl w:val="0"/>
          <w:numId w:val="1"/>
        </w:numPr>
        <w:tabs>
          <w:tab w:val="left" w:pos="851"/>
        </w:tabs>
        <w:suppressAutoHyphens w:val="0"/>
        <w:spacing w:line="240" w:lineRule="auto"/>
        <w:ind w:left="0" w:firstLine="709"/>
        <w:jc w:val="both"/>
        <w:rPr>
          <w:sz w:val="28"/>
          <w:szCs w:val="28"/>
        </w:rPr>
      </w:pPr>
      <w:r w:rsidRPr="00C232BE">
        <w:rPr>
          <w:sz w:val="28"/>
          <w:szCs w:val="28"/>
        </w:rPr>
        <w:t>Особа жителя територіальної громади та факт реєстрації постійного мі</w:t>
      </w:r>
      <w:r w:rsidR="00A5326A">
        <w:rPr>
          <w:sz w:val="28"/>
          <w:szCs w:val="28"/>
        </w:rPr>
        <w:t>сця проживання на території Березанської міської об’єднаної</w:t>
      </w:r>
      <w:r w:rsidRPr="00C232BE">
        <w:rPr>
          <w:sz w:val="28"/>
          <w:szCs w:val="28"/>
        </w:rPr>
        <w:t xml:space="preserve"> територіальної громади встановлюються у визначеному законом порядку на підставі документів, визначених Законом України «</w:t>
      </w:r>
      <w:r w:rsidRPr="00C232BE">
        <w:rPr>
          <w:bCs/>
          <w:sz w:val="28"/>
          <w:szCs w:val="28"/>
          <w:shd w:val="clear" w:color="auto" w:fill="FFFFFF"/>
        </w:rPr>
        <w:t>Про свободу пересування та вільний вибір місця проживання в Україні»</w:t>
      </w:r>
      <w:r w:rsidRPr="00C232BE">
        <w:rPr>
          <w:sz w:val="28"/>
          <w:szCs w:val="28"/>
        </w:rPr>
        <w:t xml:space="preserve">,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 </w:t>
      </w:r>
    </w:p>
    <w:p w:rsidR="00446E33" w:rsidRPr="00C232BE" w:rsidRDefault="00446E33" w:rsidP="005D77FF">
      <w:pPr>
        <w:pStyle w:val="a3"/>
        <w:numPr>
          <w:ilvl w:val="0"/>
          <w:numId w:val="1"/>
        </w:numPr>
        <w:tabs>
          <w:tab w:val="left" w:pos="851"/>
        </w:tabs>
        <w:suppressAutoHyphens w:val="0"/>
        <w:spacing w:line="240" w:lineRule="auto"/>
        <w:ind w:left="0" w:firstLine="709"/>
        <w:jc w:val="both"/>
        <w:rPr>
          <w:sz w:val="28"/>
          <w:szCs w:val="28"/>
        </w:rPr>
      </w:pPr>
      <w:r w:rsidRPr="00C232BE">
        <w:rPr>
          <w:sz w:val="28"/>
          <w:szCs w:val="28"/>
        </w:rPr>
        <w:t>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w:t>
      </w:r>
    </w:p>
    <w:p w:rsidR="00446E33" w:rsidRPr="00C232BE" w:rsidRDefault="00446E33" w:rsidP="005D77FF">
      <w:pPr>
        <w:pStyle w:val="a3"/>
        <w:spacing w:line="240" w:lineRule="auto"/>
        <w:ind w:left="0" w:firstLine="709"/>
        <w:jc w:val="both"/>
        <w:rPr>
          <w:sz w:val="28"/>
          <w:szCs w:val="28"/>
        </w:rPr>
      </w:pPr>
      <w:r w:rsidRPr="00C232BE">
        <w:rPr>
          <w:sz w:val="28"/>
          <w:szCs w:val="28"/>
        </w:rPr>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rsidR="00446E33" w:rsidRPr="00C232BE" w:rsidRDefault="00446E33" w:rsidP="005D77FF">
      <w:pPr>
        <w:pStyle w:val="a3"/>
        <w:spacing w:line="240" w:lineRule="auto"/>
        <w:ind w:left="0" w:firstLine="709"/>
        <w:jc w:val="both"/>
        <w:rPr>
          <w:sz w:val="28"/>
          <w:szCs w:val="28"/>
        </w:rPr>
      </w:pPr>
      <w:r w:rsidRPr="00C232BE">
        <w:rPr>
          <w:sz w:val="28"/>
          <w:szCs w:val="28"/>
        </w:rPr>
        <w:t>На громадські слух</w:t>
      </w:r>
      <w:r w:rsidR="00A5326A">
        <w:rPr>
          <w:sz w:val="28"/>
          <w:szCs w:val="28"/>
        </w:rPr>
        <w:t>ання можуть бути запрошені міський голова, депутати р</w:t>
      </w:r>
      <w:r w:rsidRPr="00C232BE">
        <w:rPr>
          <w:sz w:val="28"/>
          <w:szCs w:val="28"/>
        </w:rPr>
        <w:t xml:space="preserve">ади, старости, інші посадові особи органів місцевого самоврядування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розташованих на відповідній території, та інші особи. </w:t>
      </w:r>
    </w:p>
    <w:p w:rsidR="00446E33" w:rsidRPr="00C232BE" w:rsidRDefault="00446E33" w:rsidP="005D77FF">
      <w:pPr>
        <w:pStyle w:val="a3"/>
        <w:numPr>
          <w:ilvl w:val="0"/>
          <w:numId w:val="1"/>
        </w:numPr>
        <w:tabs>
          <w:tab w:val="left" w:pos="993"/>
        </w:tabs>
        <w:suppressAutoHyphens w:val="0"/>
        <w:spacing w:line="240" w:lineRule="auto"/>
        <w:ind w:left="0" w:firstLine="709"/>
        <w:jc w:val="both"/>
        <w:rPr>
          <w:i/>
          <w:sz w:val="28"/>
          <w:szCs w:val="28"/>
        </w:rPr>
      </w:pPr>
      <w:r w:rsidRPr="00C232BE">
        <w:rPr>
          <w:sz w:val="28"/>
          <w:szCs w:val="28"/>
        </w:rPr>
        <w:t xml:space="preserve">Громадські слухання проводяться в міру необхідності, але не рідше одного разу на рік. </w:t>
      </w:r>
    </w:p>
    <w:p w:rsidR="00A5326A" w:rsidRDefault="00446E33" w:rsidP="005D77FF">
      <w:pPr>
        <w:pStyle w:val="a3"/>
        <w:numPr>
          <w:ilvl w:val="0"/>
          <w:numId w:val="1"/>
        </w:numPr>
        <w:tabs>
          <w:tab w:val="left" w:pos="993"/>
        </w:tabs>
        <w:suppressAutoHyphens w:val="0"/>
        <w:spacing w:line="240" w:lineRule="auto"/>
        <w:ind w:left="0" w:firstLine="709"/>
        <w:jc w:val="both"/>
        <w:rPr>
          <w:sz w:val="28"/>
          <w:szCs w:val="28"/>
        </w:rPr>
      </w:pPr>
      <w:r w:rsidRPr="00C232BE">
        <w:rPr>
          <w:sz w:val="28"/>
          <w:szCs w:val="28"/>
          <w:lang w:eastAsia="ru-RU"/>
        </w:rPr>
        <w:t xml:space="preserve">Проведення громадських слухань є обов’язковим перед прийняттям органами та посадовими особами місцевого самоврядування територіальної громади рішень про: </w:t>
      </w:r>
    </w:p>
    <w:p w:rsidR="00A5326A" w:rsidRDefault="00446E33" w:rsidP="005D77FF">
      <w:pPr>
        <w:pStyle w:val="a3"/>
        <w:numPr>
          <w:ilvl w:val="1"/>
          <w:numId w:val="1"/>
        </w:numPr>
        <w:tabs>
          <w:tab w:val="left" w:pos="993"/>
        </w:tabs>
        <w:suppressAutoHyphens w:val="0"/>
        <w:spacing w:line="240" w:lineRule="auto"/>
        <w:ind w:left="0" w:firstLine="709"/>
        <w:jc w:val="both"/>
        <w:rPr>
          <w:sz w:val="28"/>
          <w:szCs w:val="28"/>
        </w:rPr>
      </w:pPr>
      <w:r w:rsidRPr="00A5326A">
        <w:rPr>
          <w:sz w:val="28"/>
          <w:szCs w:val="28"/>
        </w:rPr>
        <w:t>затвердження, внесення змін або доповнень до Статуту територіальної громади;</w:t>
      </w:r>
    </w:p>
    <w:p w:rsidR="00A5326A" w:rsidRDefault="00446E33" w:rsidP="005D77FF">
      <w:pPr>
        <w:pStyle w:val="a3"/>
        <w:numPr>
          <w:ilvl w:val="1"/>
          <w:numId w:val="1"/>
        </w:numPr>
        <w:tabs>
          <w:tab w:val="left" w:pos="993"/>
        </w:tabs>
        <w:suppressAutoHyphens w:val="0"/>
        <w:spacing w:line="240" w:lineRule="auto"/>
        <w:ind w:left="0" w:firstLine="709"/>
        <w:jc w:val="both"/>
        <w:rPr>
          <w:sz w:val="28"/>
          <w:szCs w:val="28"/>
        </w:rPr>
      </w:pPr>
      <w:r w:rsidRPr="00A5326A">
        <w:rPr>
          <w:sz w:val="28"/>
          <w:szCs w:val="28"/>
        </w:rPr>
        <w:t xml:space="preserve">планування </w:t>
      </w:r>
      <w:r w:rsidR="00A5326A">
        <w:rPr>
          <w:sz w:val="28"/>
          <w:szCs w:val="28"/>
        </w:rPr>
        <w:t>розвитку територіальної громади;</w:t>
      </w:r>
    </w:p>
    <w:p w:rsidR="00A5326A" w:rsidRDefault="00446E33" w:rsidP="005D77FF">
      <w:pPr>
        <w:pStyle w:val="a3"/>
        <w:numPr>
          <w:ilvl w:val="1"/>
          <w:numId w:val="1"/>
        </w:numPr>
        <w:tabs>
          <w:tab w:val="left" w:pos="993"/>
        </w:tabs>
        <w:suppressAutoHyphens w:val="0"/>
        <w:spacing w:line="240" w:lineRule="auto"/>
        <w:ind w:left="0" w:firstLine="709"/>
        <w:jc w:val="both"/>
        <w:rPr>
          <w:sz w:val="28"/>
          <w:szCs w:val="28"/>
        </w:rPr>
      </w:pPr>
      <w:r w:rsidRPr="00A5326A">
        <w:rPr>
          <w:sz w:val="28"/>
          <w:szCs w:val="28"/>
        </w:rPr>
        <w:t xml:space="preserve">встановлення ставок місцевих податків </w:t>
      </w:r>
      <w:r w:rsidR="00DF6F89">
        <w:rPr>
          <w:sz w:val="28"/>
          <w:szCs w:val="28"/>
        </w:rPr>
        <w:t>та зборів, які затверджуються р</w:t>
      </w:r>
      <w:r w:rsidRPr="00A5326A">
        <w:rPr>
          <w:sz w:val="28"/>
          <w:szCs w:val="28"/>
        </w:rPr>
        <w:t>адою;</w:t>
      </w:r>
    </w:p>
    <w:p w:rsidR="00A5326A" w:rsidRDefault="00446E33" w:rsidP="005D77FF">
      <w:pPr>
        <w:pStyle w:val="a3"/>
        <w:numPr>
          <w:ilvl w:val="1"/>
          <w:numId w:val="1"/>
        </w:numPr>
        <w:tabs>
          <w:tab w:val="left" w:pos="993"/>
        </w:tabs>
        <w:suppressAutoHyphens w:val="0"/>
        <w:spacing w:line="240" w:lineRule="auto"/>
        <w:ind w:left="0" w:firstLine="709"/>
        <w:jc w:val="both"/>
        <w:rPr>
          <w:sz w:val="28"/>
          <w:szCs w:val="28"/>
        </w:rPr>
      </w:pPr>
      <w:r w:rsidRPr="00A5326A">
        <w:rPr>
          <w:sz w:val="28"/>
          <w:szCs w:val="28"/>
        </w:rPr>
        <w:t>діяльність, яка справляє або може справити негативний вплив на стан довкілля, епідеміоло</w:t>
      </w:r>
      <w:r w:rsidR="00A5326A">
        <w:rPr>
          <w:sz w:val="28"/>
          <w:szCs w:val="28"/>
        </w:rPr>
        <w:t>гічне благополуччя населення Березанської міської об’єднаної</w:t>
      </w:r>
      <w:r w:rsidRPr="00A5326A">
        <w:rPr>
          <w:sz w:val="28"/>
          <w:szCs w:val="28"/>
        </w:rPr>
        <w:t xml:space="preserve"> територіальної громади;</w:t>
      </w:r>
    </w:p>
    <w:p w:rsidR="00A5326A" w:rsidRDefault="00446E33" w:rsidP="005D77FF">
      <w:pPr>
        <w:pStyle w:val="a3"/>
        <w:numPr>
          <w:ilvl w:val="1"/>
          <w:numId w:val="1"/>
        </w:numPr>
        <w:tabs>
          <w:tab w:val="left" w:pos="993"/>
        </w:tabs>
        <w:suppressAutoHyphens w:val="0"/>
        <w:spacing w:line="240" w:lineRule="auto"/>
        <w:ind w:left="0" w:firstLine="709"/>
        <w:jc w:val="both"/>
        <w:rPr>
          <w:sz w:val="28"/>
          <w:szCs w:val="28"/>
        </w:rPr>
      </w:pPr>
      <w:r w:rsidRPr="00A5326A">
        <w:rPr>
          <w:sz w:val="28"/>
          <w:szCs w:val="28"/>
        </w:rPr>
        <w:t>визначення переліку об’єктів, які не можуть бути вилучені та відчужені з комунальної власності територіальної громади;</w:t>
      </w:r>
    </w:p>
    <w:p w:rsidR="00446E33" w:rsidRPr="00A5326A" w:rsidRDefault="00446E33" w:rsidP="005D77FF">
      <w:pPr>
        <w:pStyle w:val="a3"/>
        <w:numPr>
          <w:ilvl w:val="1"/>
          <w:numId w:val="1"/>
        </w:numPr>
        <w:tabs>
          <w:tab w:val="left" w:pos="993"/>
        </w:tabs>
        <w:suppressAutoHyphens w:val="0"/>
        <w:spacing w:line="240" w:lineRule="auto"/>
        <w:ind w:left="0" w:firstLine="709"/>
        <w:jc w:val="both"/>
        <w:rPr>
          <w:sz w:val="28"/>
          <w:szCs w:val="28"/>
        </w:rPr>
      </w:pPr>
      <w:r w:rsidRPr="00A5326A">
        <w:rPr>
          <w:sz w:val="28"/>
          <w:szCs w:val="28"/>
        </w:rPr>
        <w:t>інші випадки, визначені законодавством України або рішеннями Ради.</w:t>
      </w:r>
    </w:p>
    <w:p w:rsidR="00446E33" w:rsidRPr="00C232BE" w:rsidRDefault="00446E33" w:rsidP="005D77FF">
      <w:pPr>
        <w:pStyle w:val="HTML"/>
        <w:tabs>
          <w:tab w:val="left" w:pos="1276"/>
        </w:tabs>
        <w:ind w:firstLine="709"/>
        <w:jc w:val="both"/>
        <w:rPr>
          <w:rFonts w:ascii="Times New Roman" w:hAnsi="Times New Roman" w:cs="Times New Roman"/>
          <w:sz w:val="28"/>
          <w:szCs w:val="28"/>
          <w:lang w:val="uk-UA"/>
        </w:rPr>
      </w:pPr>
    </w:p>
    <w:p w:rsidR="00446E33" w:rsidRPr="00C232BE" w:rsidRDefault="00A5326A" w:rsidP="005D77FF">
      <w:pPr>
        <w:pStyle w:val="HTML"/>
        <w:numPr>
          <w:ilvl w:val="0"/>
          <w:numId w:val="1"/>
        </w:numPr>
        <w:tabs>
          <w:tab w:val="left" w:pos="1418"/>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Ініціатива міського</w:t>
      </w:r>
      <w:r w:rsidR="00446E33" w:rsidRPr="00C232BE">
        <w:rPr>
          <w:rFonts w:ascii="Times New Roman" w:hAnsi="Times New Roman" w:cs="Times New Roman"/>
          <w:sz w:val="28"/>
          <w:szCs w:val="28"/>
          <w:lang w:val="uk-UA"/>
        </w:rPr>
        <w:t xml:space="preserve"> голови про проведення громадських слухань оформлюється відповідним розпорядженням.</w:t>
      </w:r>
    </w:p>
    <w:p w:rsidR="00446E33" w:rsidRPr="00C232BE" w:rsidRDefault="00446E33" w:rsidP="005D77FF">
      <w:pPr>
        <w:pStyle w:val="HTML"/>
        <w:tabs>
          <w:tab w:val="left" w:pos="1418"/>
        </w:tabs>
        <w:ind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Рішення про проведення гром</w:t>
      </w:r>
      <w:r w:rsidR="00DF6F89">
        <w:rPr>
          <w:rFonts w:ascii="Times New Roman" w:hAnsi="Times New Roman" w:cs="Times New Roman"/>
          <w:sz w:val="28"/>
          <w:szCs w:val="28"/>
          <w:lang w:val="uk-UA"/>
        </w:rPr>
        <w:t>адських слухань за ініціативою р</w:t>
      </w:r>
      <w:r w:rsidRPr="00C232BE">
        <w:rPr>
          <w:rFonts w:ascii="Times New Roman" w:hAnsi="Times New Roman" w:cs="Times New Roman"/>
          <w:sz w:val="28"/>
          <w:szCs w:val="28"/>
          <w:lang w:val="uk-UA"/>
        </w:rPr>
        <w:t>ади приймається на від</w:t>
      </w:r>
      <w:r w:rsidR="00DF6F89">
        <w:rPr>
          <w:rFonts w:ascii="Times New Roman" w:hAnsi="Times New Roman" w:cs="Times New Roman"/>
          <w:sz w:val="28"/>
          <w:szCs w:val="28"/>
          <w:lang w:val="uk-UA"/>
        </w:rPr>
        <w:t>повідному пленарному засіданні р</w:t>
      </w:r>
      <w:r w:rsidRPr="00C232BE">
        <w:rPr>
          <w:rFonts w:ascii="Times New Roman" w:hAnsi="Times New Roman" w:cs="Times New Roman"/>
          <w:sz w:val="28"/>
          <w:szCs w:val="28"/>
          <w:lang w:val="uk-UA"/>
        </w:rPr>
        <w:t>ади.</w:t>
      </w:r>
    </w:p>
    <w:p w:rsidR="00446E33" w:rsidRPr="00C232BE" w:rsidRDefault="00446E33" w:rsidP="005D77FF">
      <w:pPr>
        <w:ind w:firstLine="709"/>
        <w:jc w:val="both"/>
        <w:rPr>
          <w:sz w:val="28"/>
          <w:szCs w:val="28"/>
        </w:rPr>
      </w:pPr>
      <w:r w:rsidRPr="00C232BE">
        <w:rPr>
          <w:sz w:val="28"/>
          <w:szCs w:val="28"/>
        </w:rPr>
        <w:t>Староста ініціює проведення громадських слухань на території (частині території) відповідного старостинського округу шляхом надсилання повідомлення про і</w:t>
      </w:r>
      <w:r w:rsidR="00DF6F89">
        <w:rPr>
          <w:sz w:val="28"/>
          <w:szCs w:val="28"/>
        </w:rPr>
        <w:t>ніціювання громадських слухань р</w:t>
      </w:r>
      <w:r w:rsidRPr="00C232BE">
        <w:rPr>
          <w:sz w:val="28"/>
          <w:szCs w:val="28"/>
        </w:rPr>
        <w:t>аді на ім’я голови.</w:t>
      </w:r>
    </w:p>
    <w:p w:rsidR="00446E33" w:rsidRPr="00C232BE" w:rsidRDefault="00446E33" w:rsidP="005D77FF">
      <w:pPr>
        <w:ind w:firstLine="709"/>
        <w:jc w:val="both"/>
        <w:rPr>
          <w:sz w:val="28"/>
          <w:szCs w:val="28"/>
        </w:rPr>
      </w:pPr>
      <w:r w:rsidRPr="00C232BE">
        <w:rPr>
          <w:sz w:val="28"/>
          <w:szCs w:val="28"/>
        </w:rPr>
        <w:t>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w:t>
      </w:r>
      <w:r w:rsidR="00DF6F89">
        <w:rPr>
          <w:sz w:val="28"/>
          <w:szCs w:val="28"/>
        </w:rPr>
        <w:t>ських слухань р</w:t>
      </w:r>
      <w:r w:rsidR="00A5326A">
        <w:rPr>
          <w:sz w:val="28"/>
          <w:szCs w:val="28"/>
        </w:rPr>
        <w:t>аді на ім’я міського</w:t>
      </w:r>
      <w:r w:rsidRPr="00C232BE">
        <w:rPr>
          <w:sz w:val="28"/>
          <w:szCs w:val="28"/>
        </w:rPr>
        <w:t xml:space="preserve"> голови. Повідомлення підписується уповноваженою особою згідно з установчими документами ініціатора слухань</w:t>
      </w:r>
      <w:r w:rsidRPr="00C232BE">
        <w:rPr>
          <w:b/>
          <w:sz w:val="28"/>
          <w:szCs w:val="28"/>
        </w:rPr>
        <w:t>.</w:t>
      </w:r>
    </w:p>
    <w:p w:rsidR="00446E33" w:rsidRPr="00C232BE" w:rsidRDefault="00446E33" w:rsidP="005D77FF">
      <w:pPr>
        <w:ind w:firstLine="709"/>
        <w:jc w:val="both"/>
        <w:rPr>
          <w:sz w:val="28"/>
          <w:szCs w:val="28"/>
        </w:rPr>
      </w:pPr>
      <w:r w:rsidRPr="00C232BE">
        <w:rPr>
          <w:sz w:val="28"/>
          <w:szCs w:val="28"/>
        </w:rPr>
        <w:t>Ініціативна група, утворена з урахуванням підпункту 5 пункту 3 цього Положення, надсилає письмове повідомлення про проведення громад</w:t>
      </w:r>
      <w:r w:rsidR="00DF6F89">
        <w:rPr>
          <w:sz w:val="28"/>
          <w:szCs w:val="28"/>
        </w:rPr>
        <w:t>ських слухань р</w:t>
      </w:r>
      <w:r w:rsidR="00A5326A">
        <w:rPr>
          <w:sz w:val="28"/>
          <w:szCs w:val="28"/>
        </w:rPr>
        <w:t>аді на ім’я міського</w:t>
      </w:r>
      <w:r w:rsidRPr="00C232BE">
        <w:rPr>
          <w:sz w:val="28"/>
          <w:szCs w:val="28"/>
        </w:rPr>
        <w:t xml:space="preserve"> голови. Повідомлення підписується усіма членами ініціативної групи.</w:t>
      </w:r>
    </w:p>
    <w:p w:rsidR="00446E33" w:rsidRPr="00C232BE" w:rsidRDefault="00446E33" w:rsidP="005D77FF">
      <w:pPr>
        <w:tabs>
          <w:tab w:val="left" w:pos="993"/>
        </w:tabs>
        <w:ind w:firstLine="709"/>
        <w:jc w:val="both"/>
        <w:rPr>
          <w:sz w:val="28"/>
          <w:szCs w:val="28"/>
        </w:rPr>
      </w:pPr>
      <w:r w:rsidRPr="00C232BE">
        <w:rPr>
          <w:sz w:val="28"/>
          <w:szCs w:val="28"/>
        </w:rPr>
        <w:t>Усі фізичні особи, які входять до ініціативної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повідомлення або додатку до повідомлення про проведення громадських слухань. Ініціатор (ініціатори) громадських слухань несе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rsidR="00446E33" w:rsidRPr="00C232BE" w:rsidRDefault="00D721F8" w:rsidP="005D77FF">
      <w:pPr>
        <w:pStyle w:val="HTML"/>
        <w:numPr>
          <w:ilvl w:val="0"/>
          <w:numId w:val="1"/>
        </w:numPr>
        <w:tabs>
          <w:tab w:val="left" w:pos="1418"/>
        </w:tabs>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розпорядженні міського</w:t>
      </w:r>
      <w:r w:rsidR="00DF6F89">
        <w:rPr>
          <w:rFonts w:ascii="Times New Roman" w:hAnsi="Times New Roman" w:cs="Times New Roman"/>
          <w:sz w:val="28"/>
          <w:szCs w:val="28"/>
          <w:lang w:val="uk-UA"/>
        </w:rPr>
        <w:t xml:space="preserve"> голови, рішенні р</w:t>
      </w:r>
      <w:r w:rsidR="00446E33" w:rsidRPr="00C232BE">
        <w:rPr>
          <w:rFonts w:ascii="Times New Roman" w:hAnsi="Times New Roman" w:cs="Times New Roman"/>
          <w:sz w:val="28"/>
          <w:szCs w:val="28"/>
          <w:lang w:val="uk-UA"/>
        </w:rPr>
        <w:t>ади, повідомленні інших суб’єктів про ініціювання громадських слухань вказуються:</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 xml:space="preserve"> найменування особи, яка є ініціатором громадських слухань (із зазначенням прізвища, ім’я</w:t>
      </w:r>
      <w:r w:rsidR="00D721F8">
        <w:rPr>
          <w:rFonts w:ascii="Times New Roman" w:hAnsi="Times New Roman" w:cs="Times New Roman"/>
          <w:sz w:val="28"/>
          <w:szCs w:val="28"/>
          <w:lang w:val="uk-UA"/>
        </w:rPr>
        <w:t>, по батькові та посади для міського</w:t>
      </w:r>
      <w:r w:rsidRPr="00C232BE">
        <w:rPr>
          <w:rFonts w:ascii="Times New Roman" w:hAnsi="Times New Roman" w:cs="Times New Roman"/>
          <w:sz w:val="28"/>
          <w:szCs w:val="28"/>
          <w:lang w:val="uk-UA"/>
        </w:rPr>
        <w:t xml:space="preserve"> голови чи старости або прізвище, ім’я, по батькові, дати народження – для членів ініціативної групи);</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місцезнаходження (для органів самоорганізації населення) або місце проживання усіх членів ініціативної групи (для членів ініціативної групи);</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дата, час і місце проведення громадських слухань;</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територія, на якій проводяться громадські слухання;</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 xml:space="preserve">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 </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перелік осіб, які запрошуються для виступів (доповідей) під час слухань;</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 xml:space="preserve"> 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громадські слухання;</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3–5 пункту 3 цього Положення);</w:t>
      </w:r>
    </w:p>
    <w:p w:rsidR="00446E33" w:rsidRPr="00C232BE" w:rsidRDefault="00446E33" w:rsidP="005D77FF">
      <w:pPr>
        <w:pStyle w:val="HTML"/>
        <w:numPr>
          <w:ilvl w:val="1"/>
          <w:numId w:val="1"/>
        </w:numPr>
        <w:tabs>
          <w:tab w:val="clear" w:pos="1832"/>
          <w:tab w:val="left" w:pos="0"/>
          <w:tab w:val="left" w:pos="1418"/>
        </w:tabs>
        <w:ind w:left="0" w:firstLine="709"/>
        <w:jc w:val="both"/>
        <w:rPr>
          <w:rFonts w:ascii="Times New Roman" w:hAnsi="Times New Roman" w:cs="Times New Roman"/>
          <w:sz w:val="28"/>
          <w:szCs w:val="28"/>
          <w:lang w:val="uk-UA"/>
        </w:rPr>
      </w:pPr>
      <w:r w:rsidRPr="00C232BE">
        <w:rPr>
          <w:rFonts w:ascii="Times New Roman" w:hAnsi="Times New Roman" w:cs="Times New Roman"/>
          <w:sz w:val="28"/>
          <w:szCs w:val="28"/>
          <w:lang w:val="uk-UA"/>
        </w:rPr>
        <w:t>порядок доведення інформації щодо проведення громадських слухань до жителів територіальної громади (для випадків, коли громадські слуханн</w:t>
      </w:r>
      <w:r w:rsidR="00E21D11">
        <w:rPr>
          <w:rFonts w:ascii="Times New Roman" w:hAnsi="Times New Roman" w:cs="Times New Roman"/>
          <w:sz w:val="28"/>
          <w:szCs w:val="28"/>
          <w:lang w:val="uk-UA"/>
        </w:rPr>
        <w:t>я проводяться за ініціативою міського</w:t>
      </w:r>
      <w:r w:rsidRPr="00C232BE">
        <w:rPr>
          <w:rFonts w:ascii="Times New Roman" w:hAnsi="Times New Roman" w:cs="Times New Roman"/>
          <w:sz w:val="28"/>
          <w:szCs w:val="28"/>
          <w:lang w:val="uk-UA"/>
        </w:rPr>
        <w:t xml:space="preserve"> голови чи Ради).</w:t>
      </w:r>
    </w:p>
    <w:p w:rsidR="00446E33" w:rsidRPr="00C232BE" w:rsidRDefault="00446E33" w:rsidP="005D77FF">
      <w:pPr>
        <w:tabs>
          <w:tab w:val="left" w:pos="0"/>
          <w:tab w:val="left" w:pos="571"/>
        </w:tabs>
        <w:ind w:firstLine="709"/>
        <w:jc w:val="both"/>
        <w:rPr>
          <w:sz w:val="28"/>
          <w:szCs w:val="28"/>
        </w:rPr>
      </w:pPr>
      <w:r w:rsidRPr="00C232BE">
        <w:rPr>
          <w:sz w:val="28"/>
          <w:szCs w:val="28"/>
        </w:rPr>
        <w:t>До розпорядження, рішення або повідомлення про проведення громадських слухань можуть додаватися інформаційно-аналітичні матеріали та/або проекти документів, що виносяться на слухання.</w:t>
      </w:r>
    </w:p>
    <w:p w:rsidR="00446E33" w:rsidRPr="009F7191" w:rsidRDefault="00446E33" w:rsidP="005D77FF">
      <w:pPr>
        <w:ind w:firstLine="709"/>
        <w:jc w:val="both"/>
        <w:rPr>
          <w:sz w:val="28"/>
          <w:szCs w:val="28"/>
        </w:rPr>
      </w:pPr>
      <w:r w:rsidRPr="009F7191">
        <w:rPr>
          <w:sz w:val="28"/>
          <w:szCs w:val="28"/>
        </w:rPr>
        <w:t>Повідомлення (рішення Ради) про ініціювання гром</w:t>
      </w:r>
      <w:r w:rsidR="00E21D11" w:rsidRPr="009F7191">
        <w:rPr>
          <w:sz w:val="28"/>
          <w:szCs w:val="28"/>
        </w:rPr>
        <w:t>адських слухань надсилається міському</w:t>
      </w:r>
      <w:r w:rsidRPr="009F7191">
        <w:rPr>
          <w:sz w:val="28"/>
          <w:szCs w:val="28"/>
        </w:rPr>
        <w:t xml:space="preserve"> голові особами, визначеними у підпунктах 3–5 пункту 3 цього </w:t>
      </w:r>
      <w:r w:rsidR="009F7191" w:rsidRPr="009F7191">
        <w:rPr>
          <w:sz w:val="28"/>
          <w:szCs w:val="28"/>
        </w:rPr>
        <w:t>Положення, не пізніше, ніж за 25 (одразу після оголошення про їх проведення)</w:t>
      </w:r>
      <w:r w:rsidRPr="009F7191">
        <w:rPr>
          <w:sz w:val="28"/>
          <w:szCs w:val="28"/>
        </w:rPr>
        <w:t xml:space="preserve"> робочих днів до дня проведення громадських слухань. </w:t>
      </w:r>
    </w:p>
    <w:p w:rsidR="00446E33" w:rsidRPr="00F2792A" w:rsidRDefault="00F2792A" w:rsidP="005D77FF">
      <w:pPr>
        <w:pStyle w:val="a3"/>
        <w:numPr>
          <w:ilvl w:val="0"/>
          <w:numId w:val="1"/>
        </w:numPr>
        <w:tabs>
          <w:tab w:val="left" w:pos="1134"/>
        </w:tabs>
        <w:suppressAutoHyphens w:val="0"/>
        <w:spacing w:line="240" w:lineRule="auto"/>
        <w:ind w:left="0" w:firstLine="709"/>
        <w:jc w:val="both"/>
        <w:rPr>
          <w:sz w:val="28"/>
          <w:szCs w:val="28"/>
        </w:rPr>
      </w:pPr>
      <w:bookmarkStart w:id="3" w:name="_Hlk521595071"/>
      <w:r>
        <w:rPr>
          <w:sz w:val="28"/>
          <w:szCs w:val="28"/>
        </w:rPr>
        <w:t>Не пізніше 3</w:t>
      </w:r>
      <w:r w:rsidR="00446E33" w:rsidRPr="00F2792A">
        <w:rPr>
          <w:sz w:val="28"/>
          <w:szCs w:val="28"/>
        </w:rPr>
        <w:t xml:space="preserve"> робочих днів з моменту прийняття Радою рішення або отримання повідомлення про ініціювання громадських слухань від суб’єктів, визначених у підпунктах</w:t>
      </w:r>
      <w:r w:rsidRPr="00F2792A">
        <w:rPr>
          <w:sz w:val="28"/>
          <w:szCs w:val="28"/>
        </w:rPr>
        <w:t xml:space="preserve"> 3–5 пункту 3 цього Положення міський</w:t>
      </w:r>
      <w:r w:rsidR="00446E33" w:rsidRPr="00F2792A">
        <w:rPr>
          <w:sz w:val="28"/>
          <w:szCs w:val="28"/>
        </w:rPr>
        <w:t xml:space="preserve"> голова видає розпорядження про розгляд ініціативи щодо проведення громадських слухань.</w:t>
      </w:r>
    </w:p>
    <w:p w:rsidR="00446E33" w:rsidRPr="00C232BE" w:rsidRDefault="00446E33" w:rsidP="005D77FF">
      <w:pPr>
        <w:pStyle w:val="a3"/>
        <w:tabs>
          <w:tab w:val="left" w:pos="1134"/>
        </w:tabs>
        <w:spacing w:line="240" w:lineRule="auto"/>
        <w:ind w:left="0" w:firstLine="709"/>
        <w:jc w:val="both"/>
        <w:rPr>
          <w:sz w:val="28"/>
          <w:szCs w:val="28"/>
        </w:rPr>
      </w:pPr>
      <w:r w:rsidRPr="00C232BE">
        <w:rPr>
          <w:sz w:val="28"/>
          <w:szCs w:val="28"/>
        </w:rPr>
        <w:t>Зазначеним розпорядженням може бути прийняте рішення про:</w:t>
      </w:r>
    </w:p>
    <w:p w:rsidR="00446E33" w:rsidRPr="00C232BE" w:rsidRDefault="00446E33" w:rsidP="005D77FF">
      <w:pPr>
        <w:pStyle w:val="a3"/>
        <w:numPr>
          <w:ilvl w:val="1"/>
          <w:numId w:val="1"/>
        </w:numPr>
        <w:tabs>
          <w:tab w:val="left" w:pos="1134"/>
        </w:tabs>
        <w:suppressAutoHyphens w:val="0"/>
        <w:spacing w:line="240" w:lineRule="auto"/>
        <w:ind w:left="0" w:firstLine="709"/>
        <w:jc w:val="both"/>
        <w:rPr>
          <w:sz w:val="28"/>
          <w:szCs w:val="28"/>
        </w:rPr>
      </w:pPr>
      <w:r w:rsidRPr="00C232BE">
        <w:rPr>
          <w:sz w:val="28"/>
          <w:szCs w:val="28"/>
        </w:rPr>
        <w:t>проведення громадських слухань;</w:t>
      </w:r>
    </w:p>
    <w:p w:rsidR="00446E33" w:rsidRPr="00C232BE" w:rsidRDefault="00446E33" w:rsidP="005D77FF">
      <w:pPr>
        <w:pStyle w:val="a3"/>
        <w:numPr>
          <w:ilvl w:val="1"/>
          <w:numId w:val="1"/>
        </w:numPr>
        <w:tabs>
          <w:tab w:val="left" w:pos="1134"/>
        </w:tabs>
        <w:suppressAutoHyphens w:val="0"/>
        <w:spacing w:line="240" w:lineRule="auto"/>
        <w:ind w:left="0" w:firstLine="709"/>
        <w:jc w:val="both"/>
        <w:rPr>
          <w:sz w:val="28"/>
          <w:szCs w:val="28"/>
        </w:rPr>
      </w:pPr>
      <w:r w:rsidRPr="00C232BE">
        <w:rPr>
          <w:sz w:val="28"/>
          <w:szCs w:val="28"/>
        </w:rPr>
        <w:t>повернення повідомлення про проведення громадських слухань ініціаторам для усунення недоліків;</w:t>
      </w:r>
    </w:p>
    <w:p w:rsidR="00446E33" w:rsidRPr="00C232BE" w:rsidRDefault="00446E33" w:rsidP="005D77FF">
      <w:pPr>
        <w:pStyle w:val="a3"/>
        <w:numPr>
          <w:ilvl w:val="1"/>
          <w:numId w:val="1"/>
        </w:numPr>
        <w:tabs>
          <w:tab w:val="left" w:pos="1134"/>
        </w:tabs>
        <w:suppressAutoHyphens w:val="0"/>
        <w:spacing w:line="240" w:lineRule="auto"/>
        <w:ind w:left="0" w:firstLine="709"/>
        <w:jc w:val="both"/>
        <w:rPr>
          <w:sz w:val="28"/>
          <w:szCs w:val="28"/>
        </w:rPr>
      </w:pPr>
      <w:r w:rsidRPr="00C232BE">
        <w:rPr>
          <w:sz w:val="28"/>
          <w:szCs w:val="28"/>
        </w:rPr>
        <w:t>відмову у реєстрації ініціативи щодо проведення громадських слухань.</w:t>
      </w:r>
    </w:p>
    <w:p w:rsidR="00446E33" w:rsidRPr="00C232BE" w:rsidRDefault="00446E33" w:rsidP="005D77FF">
      <w:pPr>
        <w:tabs>
          <w:tab w:val="left" w:pos="571"/>
        </w:tabs>
        <w:ind w:firstLine="709"/>
        <w:jc w:val="both"/>
        <w:rPr>
          <w:sz w:val="28"/>
          <w:szCs w:val="28"/>
        </w:rPr>
      </w:pPr>
      <w:r w:rsidRPr="00C232BE">
        <w:rPr>
          <w:sz w:val="28"/>
          <w:szCs w:val="28"/>
        </w:rPr>
        <w:t>Повідомлення про ініціювання громадських слухань повертається для усунення недоліків за наявності однієї або декількох із таких підстав:</w:t>
      </w:r>
    </w:p>
    <w:p w:rsidR="00446E33" w:rsidRPr="00C232BE" w:rsidRDefault="00446E33" w:rsidP="005D77FF">
      <w:pPr>
        <w:numPr>
          <w:ilvl w:val="0"/>
          <w:numId w:val="3"/>
        </w:numPr>
        <w:tabs>
          <w:tab w:val="clear" w:pos="720"/>
          <w:tab w:val="left" w:pos="1134"/>
        </w:tabs>
        <w:ind w:left="0" w:firstLine="709"/>
        <w:jc w:val="both"/>
        <w:rPr>
          <w:sz w:val="28"/>
          <w:szCs w:val="28"/>
        </w:rPr>
      </w:pPr>
      <w:r w:rsidRPr="00C232BE">
        <w:rPr>
          <w:sz w:val="28"/>
          <w:szCs w:val="28"/>
        </w:rPr>
        <w:t>не дотримано вимог до оформлення повідомлення, передбачених цим Положенням;</w:t>
      </w:r>
    </w:p>
    <w:p w:rsidR="00446E33" w:rsidRPr="00C232BE" w:rsidRDefault="00446E33" w:rsidP="005D77FF">
      <w:pPr>
        <w:numPr>
          <w:ilvl w:val="0"/>
          <w:numId w:val="3"/>
        </w:numPr>
        <w:tabs>
          <w:tab w:val="clear" w:pos="720"/>
          <w:tab w:val="left" w:pos="1134"/>
        </w:tabs>
        <w:ind w:left="0" w:firstLine="709"/>
        <w:jc w:val="both"/>
        <w:rPr>
          <w:sz w:val="28"/>
          <w:szCs w:val="28"/>
        </w:rPr>
      </w:pPr>
      <w:r w:rsidRPr="00C232BE">
        <w:rPr>
          <w:sz w:val="28"/>
          <w:szCs w:val="28"/>
        </w:rPr>
        <w:t>звернулася недостатня кількість жителів територіальної громади чи суб’єктів, наділених правом ініціювати слухання;</w:t>
      </w:r>
    </w:p>
    <w:p w:rsidR="00446E33" w:rsidRPr="00C232BE" w:rsidRDefault="00446E33" w:rsidP="005D77FF">
      <w:pPr>
        <w:tabs>
          <w:tab w:val="left" w:pos="571"/>
          <w:tab w:val="left" w:pos="1134"/>
        </w:tabs>
        <w:ind w:firstLine="709"/>
        <w:jc w:val="both"/>
        <w:rPr>
          <w:sz w:val="28"/>
          <w:szCs w:val="28"/>
        </w:rPr>
      </w:pPr>
      <w:r w:rsidRPr="00C232BE">
        <w:rPr>
          <w:sz w:val="28"/>
          <w:szCs w:val="28"/>
        </w:rPr>
        <w:t>Рішення уповноваженого органу (особи) Ради про відмову у реєстрації ініціативи щодо проведення громадських слухань приймається за наявності однієї або декількох із таких підстав:</w:t>
      </w:r>
    </w:p>
    <w:p w:rsidR="00446E33" w:rsidRPr="00C232BE" w:rsidRDefault="00446E33" w:rsidP="005D77FF">
      <w:pPr>
        <w:numPr>
          <w:ilvl w:val="0"/>
          <w:numId w:val="4"/>
        </w:numPr>
        <w:tabs>
          <w:tab w:val="left" w:pos="1134"/>
        </w:tabs>
        <w:ind w:left="0" w:firstLine="709"/>
        <w:jc w:val="both"/>
        <w:rPr>
          <w:sz w:val="28"/>
          <w:szCs w:val="28"/>
        </w:rPr>
      </w:pPr>
      <w:r w:rsidRPr="00C232BE">
        <w:rPr>
          <w:sz w:val="28"/>
          <w:szCs w:val="28"/>
        </w:rPr>
        <w:t>запропоноване для обговорення на громадських слуханнях питання суперечить Конституції або актам законодавства України;</w:t>
      </w:r>
    </w:p>
    <w:p w:rsidR="00446E33" w:rsidRPr="00C232BE" w:rsidRDefault="00446E33" w:rsidP="005D77FF">
      <w:pPr>
        <w:numPr>
          <w:ilvl w:val="0"/>
          <w:numId w:val="4"/>
        </w:numPr>
        <w:tabs>
          <w:tab w:val="left" w:pos="1134"/>
        </w:tabs>
        <w:ind w:left="0" w:firstLine="709"/>
        <w:jc w:val="both"/>
        <w:rPr>
          <w:sz w:val="28"/>
          <w:szCs w:val="28"/>
        </w:rPr>
      </w:pPr>
      <w:r w:rsidRPr="00C232BE">
        <w:rPr>
          <w:sz w:val="28"/>
          <w:szCs w:val="28"/>
        </w:rPr>
        <w:t xml:space="preserve">запропоноване для обговорення на громадських слуханнях питання не належить до компетенції відповідних органів місцевого самоврядування; </w:t>
      </w:r>
    </w:p>
    <w:p w:rsidR="00446E33" w:rsidRPr="00C232BE" w:rsidRDefault="00446E33" w:rsidP="005D77FF">
      <w:pPr>
        <w:numPr>
          <w:ilvl w:val="0"/>
          <w:numId w:val="4"/>
        </w:numPr>
        <w:tabs>
          <w:tab w:val="left" w:pos="1134"/>
        </w:tabs>
        <w:ind w:left="0" w:firstLine="709"/>
        <w:jc w:val="both"/>
        <w:rPr>
          <w:b/>
          <w:sz w:val="28"/>
          <w:szCs w:val="28"/>
        </w:rPr>
      </w:pPr>
      <w:r w:rsidRPr="00C232BE">
        <w:rPr>
          <w:sz w:val="28"/>
          <w:szCs w:val="28"/>
        </w:rPr>
        <w:t>з ініціативою про проведення громадських слухань звернувся суб’єкт, не наділений правом ініціативи щодо проведення громадських слухань</w:t>
      </w:r>
      <w:r w:rsidRPr="00C232BE">
        <w:rPr>
          <w:b/>
          <w:sz w:val="28"/>
          <w:szCs w:val="28"/>
        </w:rPr>
        <w:t xml:space="preserve">. </w:t>
      </w:r>
    </w:p>
    <w:p w:rsidR="00446E33" w:rsidRPr="00C232BE" w:rsidRDefault="00446E33" w:rsidP="005D77FF">
      <w:pPr>
        <w:tabs>
          <w:tab w:val="left" w:pos="1134"/>
        </w:tabs>
        <w:ind w:firstLine="709"/>
        <w:jc w:val="both"/>
        <w:rPr>
          <w:sz w:val="28"/>
          <w:szCs w:val="28"/>
        </w:rPr>
      </w:pPr>
      <w:r w:rsidRPr="00C232BE">
        <w:rPr>
          <w:sz w:val="28"/>
          <w:szCs w:val="28"/>
        </w:rPr>
        <w:t>Невмотивоване повернення повідомлення про проведення громадських слухань на доопрацювання або відмова у реєстрації ініціативи щодо проведення громадських слухань не допускаються.</w:t>
      </w:r>
    </w:p>
    <w:p w:rsidR="00F16791" w:rsidRDefault="00446E33" w:rsidP="00F16791">
      <w:pPr>
        <w:pStyle w:val="a3"/>
        <w:numPr>
          <w:ilvl w:val="0"/>
          <w:numId w:val="1"/>
        </w:numPr>
        <w:tabs>
          <w:tab w:val="left" w:pos="1134"/>
        </w:tabs>
        <w:suppressAutoHyphens w:val="0"/>
        <w:spacing w:line="240" w:lineRule="auto"/>
        <w:ind w:left="0" w:firstLine="709"/>
        <w:jc w:val="both"/>
        <w:rPr>
          <w:sz w:val="28"/>
          <w:szCs w:val="28"/>
        </w:rPr>
      </w:pPr>
      <w:r w:rsidRPr="00C232BE">
        <w:rPr>
          <w:sz w:val="28"/>
          <w:szCs w:val="28"/>
        </w:rPr>
        <w:t>Про прийняте рішення ініціатор проведення громадських слухань, визначений відповідно до підпунктів 3–5 пункту 3 цього Положення, повідомляється письмово або електронною поштою, шляхом надсилання копії</w:t>
      </w:r>
      <w:r w:rsidR="00F2792A">
        <w:rPr>
          <w:sz w:val="28"/>
          <w:szCs w:val="28"/>
        </w:rPr>
        <w:t xml:space="preserve"> відповідного акту протягом 5</w:t>
      </w:r>
      <w:r w:rsidRPr="00C232BE">
        <w:rPr>
          <w:sz w:val="28"/>
          <w:szCs w:val="28"/>
        </w:rPr>
        <w:t xml:space="preserve"> робочих днів від дати його прийняття.</w:t>
      </w:r>
    </w:p>
    <w:p w:rsidR="00446E33" w:rsidRPr="000E466C" w:rsidRDefault="00446E33" w:rsidP="000E466C">
      <w:pPr>
        <w:pStyle w:val="a3"/>
        <w:tabs>
          <w:tab w:val="left" w:pos="1134"/>
        </w:tabs>
        <w:suppressAutoHyphens w:val="0"/>
        <w:spacing w:line="240" w:lineRule="auto"/>
        <w:ind w:left="709"/>
        <w:jc w:val="both"/>
        <w:rPr>
          <w:sz w:val="28"/>
          <w:szCs w:val="28"/>
        </w:rPr>
      </w:pPr>
      <w:r w:rsidRPr="00F16791">
        <w:rPr>
          <w:sz w:val="28"/>
          <w:szCs w:val="28"/>
        </w:rPr>
        <w:t>Ініціатор доопрацьовує повернуте повідомлення та подає документи з ус</w:t>
      </w:r>
      <w:r w:rsidR="00F2792A" w:rsidRPr="00F16791">
        <w:rPr>
          <w:sz w:val="28"/>
          <w:szCs w:val="28"/>
        </w:rPr>
        <w:t>унутими недоліками протягом 5</w:t>
      </w:r>
      <w:r w:rsidRPr="00F16791">
        <w:rPr>
          <w:sz w:val="28"/>
          <w:szCs w:val="28"/>
        </w:rPr>
        <w:t xml:space="preserve"> робочих днів з моменту отримання листа (електронного листа) про повернення повідомлення для усунення недоліків.</w:t>
      </w:r>
    </w:p>
    <w:p w:rsidR="00446E33" w:rsidRPr="00C232BE" w:rsidRDefault="00446E33" w:rsidP="005D77FF">
      <w:pPr>
        <w:pStyle w:val="a3"/>
        <w:tabs>
          <w:tab w:val="left" w:pos="1134"/>
        </w:tabs>
        <w:spacing w:line="240" w:lineRule="auto"/>
        <w:ind w:left="0" w:firstLine="709"/>
        <w:jc w:val="both"/>
        <w:rPr>
          <w:sz w:val="28"/>
          <w:szCs w:val="28"/>
        </w:rPr>
      </w:pPr>
      <w:r w:rsidRPr="00C232BE">
        <w:rPr>
          <w:sz w:val="28"/>
          <w:szCs w:val="28"/>
        </w:rPr>
        <w:t>13. Розпорядження про проведення громадських слухань має містити інформацію про:</w:t>
      </w:r>
    </w:p>
    <w:p w:rsidR="00446E33" w:rsidRPr="00C232BE" w:rsidRDefault="00446E33" w:rsidP="005D77FF">
      <w:pPr>
        <w:tabs>
          <w:tab w:val="left" w:pos="1134"/>
        </w:tabs>
        <w:ind w:firstLine="709"/>
        <w:jc w:val="both"/>
        <w:rPr>
          <w:sz w:val="28"/>
          <w:szCs w:val="28"/>
        </w:rPr>
      </w:pPr>
      <w:r w:rsidRPr="00C232BE">
        <w:rPr>
          <w:sz w:val="28"/>
          <w:szCs w:val="28"/>
        </w:rPr>
        <w:t>1) дату, час та місце проведення громадських слухань;</w:t>
      </w:r>
    </w:p>
    <w:p w:rsidR="00446E33" w:rsidRPr="00C232BE" w:rsidRDefault="00446E33" w:rsidP="005D77FF">
      <w:pPr>
        <w:tabs>
          <w:tab w:val="left" w:pos="1134"/>
        </w:tabs>
        <w:ind w:firstLine="709"/>
        <w:jc w:val="both"/>
        <w:rPr>
          <w:sz w:val="28"/>
          <w:szCs w:val="28"/>
        </w:rPr>
      </w:pPr>
      <w:r w:rsidRPr="00C232BE">
        <w:rPr>
          <w:sz w:val="28"/>
          <w:szCs w:val="28"/>
        </w:rPr>
        <w:t>2) територію, на якій проводяться громадські слухання;</w:t>
      </w:r>
    </w:p>
    <w:p w:rsidR="00446E33" w:rsidRPr="00C232BE" w:rsidRDefault="00446E33" w:rsidP="005D77FF">
      <w:pPr>
        <w:tabs>
          <w:tab w:val="left" w:pos="1134"/>
        </w:tabs>
        <w:ind w:firstLine="709"/>
        <w:jc w:val="both"/>
        <w:rPr>
          <w:strike/>
          <w:sz w:val="28"/>
          <w:szCs w:val="28"/>
        </w:rPr>
      </w:pPr>
      <w:r w:rsidRPr="00C232BE">
        <w:rPr>
          <w:sz w:val="28"/>
          <w:szCs w:val="28"/>
        </w:rPr>
        <w:t xml:space="preserve">3) 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 </w:t>
      </w:r>
    </w:p>
    <w:p w:rsidR="00446E33" w:rsidRPr="00C232BE" w:rsidRDefault="00446E33" w:rsidP="005D77FF">
      <w:pPr>
        <w:tabs>
          <w:tab w:val="left" w:pos="1134"/>
        </w:tabs>
        <w:ind w:firstLine="709"/>
        <w:jc w:val="both"/>
        <w:rPr>
          <w:sz w:val="28"/>
          <w:szCs w:val="28"/>
        </w:rPr>
      </w:pPr>
      <w:r w:rsidRPr="00C232BE">
        <w:rPr>
          <w:sz w:val="28"/>
          <w:szCs w:val="28"/>
        </w:rPr>
        <w:t>4) ініціатора проведення громадських слухань;</w:t>
      </w:r>
    </w:p>
    <w:p w:rsidR="00446E33" w:rsidRPr="00C232BE" w:rsidRDefault="00446E33" w:rsidP="005D77FF">
      <w:pPr>
        <w:tabs>
          <w:tab w:val="left" w:pos="1134"/>
        </w:tabs>
        <w:ind w:firstLine="709"/>
        <w:jc w:val="both"/>
        <w:rPr>
          <w:sz w:val="28"/>
          <w:szCs w:val="28"/>
        </w:rPr>
      </w:pPr>
      <w:r w:rsidRPr="00C232BE">
        <w:rPr>
          <w:sz w:val="28"/>
          <w:szCs w:val="28"/>
        </w:rPr>
        <w:t>5) орган (особу) Ради,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rsidR="00446E33" w:rsidRPr="00C232BE" w:rsidRDefault="00446E33" w:rsidP="005D77FF">
      <w:pPr>
        <w:tabs>
          <w:tab w:val="left" w:pos="1134"/>
        </w:tabs>
        <w:ind w:firstLine="709"/>
        <w:jc w:val="both"/>
        <w:rPr>
          <w:sz w:val="28"/>
          <w:szCs w:val="28"/>
        </w:rPr>
      </w:pPr>
      <w:r w:rsidRPr="00C232BE">
        <w:rPr>
          <w:sz w:val="28"/>
          <w:szCs w:val="28"/>
        </w:rPr>
        <w:t>6) перелік заходів, які мають бути здійснені з боку органу місцевого самоврядування для забезпечення проведення громадських слухань;</w:t>
      </w:r>
    </w:p>
    <w:p w:rsidR="00446E33" w:rsidRPr="00C232BE" w:rsidRDefault="00446E33" w:rsidP="005D77FF">
      <w:pPr>
        <w:tabs>
          <w:tab w:val="left" w:pos="1134"/>
        </w:tabs>
        <w:ind w:firstLine="709"/>
        <w:jc w:val="both"/>
        <w:rPr>
          <w:sz w:val="28"/>
          <w:szCs w:val="28"/>
        </w:rPr>
      </w:pPr>
      <w:r w:rsidRPr="00C232BE">
        <w:rPr>
          <w:sz w:val="28"/>
          <w:szCs w:val="28"/>
        </w:rPr>
        <w:t>7) іншу необхідну інформацію.</w:t>
      </w:r>
    </w:p>
    <w:p w:rsidR="00446E33" w:rsidRPr="00C232BE" w:rsidRDefault="00446E33" w:rsidP="005D77FF">
      <w:pPr>
        <w:pStyle w:val="a3"/>
        <w:numPr>
          <w:ilvl w:val="0"/>
          <w:numId w:val="5"/>
        </w:numPr>
        <w:tabs>
          <w:tab w:val="left" w:pos="1134"/>
        </w:tabs>
        <w:suppressAutoHyphens w:val="0"/>
        <w:spacing w:line="240" w:lineRule="auto"/>
        <w:ind w:left="0" w:firstLine="709"/>
        <w:jc w:val="both"/>
        <w:rPr>
          <w:sz w:val="28"/>
          <w:szCs w:val="28"/>
        </w:rPr>
      </w:pPr>
      <w:r w:rsidRPr="00C232BE">
        <w:rPr>
          <w:sz w:val="28"/>
          <w:szCs w:val="28"/>
        </w:rPr>
        <w:t>Громадські слухання призначаються, як правило, у неробочий день або неробочий час у придатному для проведенні громадських слухань приміщенні, розташованому на території, охопленої громадськими слуханнями.</w:t>
      </w:r>
    </w:p>
    <w:p w:rsidR="00446E33" w:rsidRPr="000E466C" w:rsidRDefault="00446E33" w:rsidP="000E466C">
      <w:pPr>
        <w:pStyle w:val="a3"/>
        <w:tabs>
          <w:tab w:val="left" w:pos="1134"/>
        </w:tabs>
        <w:spacing w:line="240" w:lineRule="auto"/>
        <w:ind w:left="0" w:firstLine="709"/>
        <w:jc w:val="both"/>
        <w:rPr>
          <w:sz w:val="28"/>
          <w:szCs w:val="28"/>
        </w:rPr>
      </w:pPr>
      <w:r w:rsidRPr="00C232BE">
        <w:rPr>
          <w:sz w:val="28"/>
          <w:szCs w:val="28"/>
        </w:rPr>
        <w:t>Дата, час та місце проведення громадських слухань, що запропоновані особами, визначеними у підпунктах 3–5 пункту 3 цього Положення, можуть бут</w:t>
      </w:r>
      <w:r w:rsidR="00F2792A">
        <w:rPr>
          <w:sz w:val="28"/>
          <w:szCs w:val="28"/>
        </w:rPr>
        <w:t>и змінені за розпорядженням міського</w:t>
      </w:r>
      <w:r w:rsidRPr="00C232BE">
        <w:rPr>
          <w:sz w:val="28"/>
          <w:szCs w:val="28"/>
        </w:rPr>
        <w:t xml:space="preserve">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w:t>
      </w:r>
      <w:r w:rsidR="00F2792A">
        <w:rPr>
          <w:sz w:val="28"/>
          <w:szCs w:val="28"/>
        </w:rPr>
        <w:t>начається на дату не пізніше 14</w:t>
      </w:r>
      <w:r w:rsidRPr="00C232BE">
        <w:rPr>
          <w:sz w:val="28"/>
          <w:szCs w:val="28"/>
        </w:rPr>
        <w:t xml:space="preserve"> календарних днів від запропонованої дати. </w:t>
      </w:r>
    </w:p>
    <w:p w:rsidR="00446E33" w:rsidRPr="00C232BE" w:rsidRDefault="00446E33" w:rsidP="005D77FF">
      <w:pPr>
        <w:pStyle w:val="a3"/>
        <w:tabs>
          <w:tab w:val="left" w:pos="1134"/>
        </w:tabs>
        <w:spacing w:line="240" w:lineRule="auto"/>
        <w:ind w:left="0" w:firstLine="709"/>
        <w:jc w:val="both"/>
        <w:rPr>
          <w:sz w:val="28"/>
          <w:szCs w:val="28"/>
        </w:rPr>
      </w:pPr>
      <w:r w:rsidRPr="00C232BE">
        <w:rPr>
          <w:sz w:val="28"/>
          <w:szCs w:val="28"/>
        </w:rPr>
        <w:t>Про зміну дати, часу та місця проведення гро</w:t>
      </w:r>
      <w:r w:rsidR="00DF6F89">
        <w:rPr>
          <w:sz w:val="28"/>
          <w:szCs w:val="28"/>
        </w:rPr>
        <w:t>мадських слухань уповноважений р</w:t>
      </w:r>
      <w:r w:rsidRPr="00C232BE">
        <w:rPr>
          <w:sz w:val="28"/>
          <w:szCs w:val="28"/>
        </w:rPr>
        <w:t>адою орган (особа) повідомляють ініціатора проведення цих слухань до моменту оприлюднення оголошення про проведення громадських с</w:t>
      </w:r>
      <w:r w:rsidR="00DF6F89">
        <w:rPr>
          <w:sz w:val="28"/>
          <w:szCs w:val="28"/>
        </w:rPr>
        <w:t>лухань на офіційному веб-сайті р</w:t>
      </w:r>
      <w:r w:rsidRPr="00C232BE">
        <w:rPr>
          <w:sz w:val="28"/>
          <w:szCs w:val="28"/>
        </w:rPr>
        <w:t>ади шляхом надсилання відповідної інформації на поштову або електронну адресу, вказану у повідомлені ініціатора проведення слухань.</w:t>
      </w:r>
    </w:p>
    <w:p w:rsidR="00446E33" w:rsidRPr="00C232BE" w:rsidRDefault="00F2792A" w:rsidP="005D77FF">
      <w:pPr>
        <w:pStyle w:val="a3"/>
        <w:numPr>
          <w:ilvl w:val="0"/>
          <w:numId w:val="5"/>
        </w:numPr>
        <w:tabs>
          <w:tab w:val="left" w:pos="993"/>
        </w:tabs>
        <w:suppressAutoHyphens w:val="0"/>
        <w:spacing w:line="240" w:lineRule="auto"/>
        <w:ind w:left="0" w:firstLine="709"/>
        <w:jc w:val="both"/>
        <w:rPr>
          <w:sz w:val="28"/>
          <w:szCs w:val="28"/>
        </w:rPr>
      </w:pPr>
      <w:r>
        <w:rPr>
          <w:sz w:val="28"/>
          <w:szCs w:val="28"/>
        </w:rPr>
        <w:t>Протягом 5</w:t>
      </w:r>
      <w:r w:rsidR="00446E33" w:rsidRPr="00C232BE">
        <w:rPr>
          <w:sz w:val="28"/>
          <w:szCs w:val="28"/>
        </w:rPr>
        <w:t xml:space="preserve"> робочих днів з дня видання розпорядження про проведення громадс</w:t>
      </w:r>
      <w:r w:rsidR="00A7674E">
        <w:rPr>
          <w:sz w:val="28"/>
          <w:szCs w:val="28"/>
        </w:rPr>
        <w:t>ьких слухань, але не пізніше 20</w:t>
      </w:r>
      <w:r w:rsidR="00446E33" w:rsidRPr="00C232BE">
        <w:rPr>
          <w:sz w:val="28"/>
          <w:szCs w:val="28"/>
        </w:rPr>
        <w:t xml:space="preserve"> робочих днів до дня проведення громадських слухан</w:t>
      </w:r>
      <w:r w:rsidR="00DF6F89">
        <w:rPr>
          <w:sz w:val="28"/>
          <w:szCs w:val="28"/>
        </w:rPr>
        <w:t>ь, уповноважений орган (особа) р</w:t>
      </w:r>
      <w:r w:rsidR="00446E33" w:rsidRPr="00C232BE">
        <w:rPr>
          <w:sz w:val="28"/>
          <w:szCs w:val="28"/>
        </w:rPr>
        <w:t>ади забезпечує оприлюднення оголошення про проведення громадських с</w:t>
      </w:r>
      <w:r w:rsidR="00DF6F89">
        <w:rPr>
          <w:sz w:val="28"/>
          <w:szCs w:val="28"/>
        </w:rPr>
        <w:t>лухань на офіційному веб-сайті р</w:t>
      </w:r>
      <w:r w:rsidR="00446E33" w:rsidRPr="00C232BE">
        <w:rPr>
          <w:sz w:val="28"/>
          <w:szCs w:val="28"/>
        </w:rPr>
        <w:t>ади.</w:t>
      </w:r>
    </w:p>
    <w:p w:rsidR="00446E33" w:rsidRPr="00C232BE" w:rsidRDefault="00446E33" w:rsidP="005D77FF">
      <w:pPr>
        <w:tabs>
          <w:tab w:val="left" w:pos="540"/>
          <w:tab w:val="left" w:pos="900"/>
          <w:tab w:val="left" w:pos="993"/>
          <w:tab w:val="left" w:pos="1080"/>
        </w:tabs>
        <w:ind w:firstLine="709"/>
        <w:jc w:val="both"/>
        <w:rPr>
          <w:sz w:val="28"/>
          <w:szCs w:val="28"/>
        </w:rPr>
      </w:pPr>
      <w:r w:rsidRPr="00C232BE">
        <w:rPr>
          <w:sz w:val="28"/>
          <w:szCs w:val="28"/>
        </w:rPr>
        <w:t>Також оголошення про проведення громадських слухань може поширюватися в будь-яких інший доступний спосіб з метою ознайомлення з ним якомога більшої кількості членів громади.</w:t>
      </w:r>
    </w:p>
    <w:p w:rsidR="008F4ECF" w:rsidRDefault="00446E33" w:rsidP="000E4201">
      <w:pPr>
        <w:tabs>
          <w:tab w:val="left" w:pos="993"/>
        </w:tabs>
        <w:ind w:firstLine="709"/>
        <w:jc w:val="both"/>
        <w:rPr>
          <w:sz w:val="28"/>
          <w:szCs w:val="28"/>
        </w:rPr>
      </w:pPr>
      <w:r w:rsidRPr="00C232BE">
        <w:rPr>
          <w:sz w:val="28"/>
          <w:szCs w:val="28"/>
        </w:rPr>
        <w:t>Рада та її посадові особи не несуть відповідальності за неоприлюднення інформації про громадські слухання або оприлюднення її з порушенням строків, визначених цим Положенням, у випадку, якщо повідомлення про проведення громадських слухань надійшло із порушенням вимог, передбачених п. 11 цього Положення.</w:t>
      </w:r>
    </w:p>
    <w:p w:rsidR="008F4ECF" w:rsidRDefault="008F4ECF" w:rsidP="005D77FF">
      <w:pPr>
        <w:tabs>
          <w:tab w:val="left" w:pos="993"/>
        </w:tabs>
        <w:ind w:firstLine="709"/>
        <w:jc w:val="both"/>
        <w:rPr>
          <w:sz w:val="28"/>
          <w:szCs w:val="28"/>
        </w:rPr>
      </w:pPr>
    </w:p>
    <w:p w:rsidR="00446E33" w:rsidRPr="00C232BE" w:rsidRDefault="00446E33" w:rsidP="005D77FF">
      <w:pPr>
        <w:tabs>
          <w:tab w:val="left" w:pos="993"/>
        </w:tabs>
        <w:ind w:firstLine="709"/>
        <w:jc w:val="both"/>
        <w:rPr>
          <w:sz w:val="28"/>
          <w:szCs w:val="28"/>
        </w:rPr>
      </w:pPr>
      <w:r w:rsidRPr="00C232BE">
        <w:rPr>
          <w:sz w:val="28"/>
          <w:szCs w:val="28"/>
        </w:rPr>
        <w:t>В оголошенні про проведення громадських слухань, яке оприлюднюється на веб-сайті Ради, зазначаються:</w:t>
      </w:r>
    </w:p>
    <w:p w:rsidR="00446E33" w:rsidRPr="00C232BE" w:rsidRDefault="00446E33" w:rsidP="005D77FF">
      <w:pPr>
        <w:tabs>
          <w:tab w:val="left" w:pos="993"/>
        </w:tabs>
        <w:ind w:firstLine="709"/>
        <w:jc w:val="both"/>
        <w:rPr>
          <w:sz w:val="28"/>
          <w:szCs w:val="28"/>
        </w:rPr>
      </w:pPr>
      <w:r w:rsidRPr="00C232BE">
        <w:rPr>
          <w:sz w:val="28"/>
          <w:szCs w:val="28"/>
        </w:rPr>
        <w:t>1) дата, час та місце проведення громадських слухань;</w:t>
      </w:r>
    </w:p>
    <w:p w:rsidR="00446E33" w:rsidRPr="00C232BE" w:rsidRDefault="00446E33" w:rsidP="005D77FF">
      <w:pPr>
        <w:tabs>
          <w:tab w:val="left" w:pos="993"/>
        </w:tabs>
        <w:ind w:firstLine="709"/>
        <w:jc w:val="both"/>
        <w:rPr>
          <w:i/>
          <w:sz w:val="28"/>
          <w:szCs w:val="28"/>
        </w:rPr>
      </w:pPr>
      <w:r w:rsidRPr="00C232BE">
        <w:rPr>
          <w:sz w:val="28"/>
          <w:szCs w:val="28"/>
        </w:rPr>
        <w:t xml:space="preserve">2) територія, на якій проводяться громадські слухання; </w:t>
      </w:r>
    </w:p>
    <w:p w:rsidR="00446E33" w:rsidRPr="00C232BE" w:rsidRDefault="00446E33" w:rsidP="005D77FF">
      <w:pPr>
        <w:tabs>
          <w:tab w:val="left" w:pos="993"/>
        </w:tabs>
        <w:ind w:firstLine="709"/>
        <w:jc w:val="both"/>
        <w:rPr>
          <w:sz w:val="28"/>
          <w:szCs w:val="28"/>
        </w:rPr>
      </w:pPr>
      <w:r w:rsidRPr="00C232BE">
        <w:rPr>
          <w:sz w:val="28"/>
          <w:szCs w:val="28"/>
        </w:rPr>
        <w:t>3) питання, що виносяться на громадські слухання;</w:t>
      </w:r>
    </w:p>
    <w:p w:rsidR="00446E33" w:rsidRPr="00C232BE" w:rsidRDefault="00446E33" w:rsidP="005D77FF">
      <w:pPr>
        <w:tabs>
          <w:tab w:val="left" w:pos="993"/>
        </w:tabs>
        <w:ind w:firstLine="709"/>
        <w:jc w:val="both"/>
        <w:rPr>
          <w:sz w:val="28"/>
          <w:szCs w:val="28"/>
        </w:rPr>
      </w:pPr>
      <w:r w:rsidRPr="00C232BE">
        <w:rPr>
          <w:sz w:val="28"/>
          <w:szCs w:val="28"/>
        </w:rPr>
        <w:t>4) інформація про ініціатора проведення громадських слухань;</w:t>
      </w:r>
    </w:p>
    <w:p w:rsidR="00446E33" w:rsidRPr="00C232BE" w:rsidRDefault="00446E33" w:rsidP="005D77FF">
      <w:pPr>
        <w:tabs>
          <w:tab w:val="left" w:pos="993"/>
        </w:tabs>
        <w:ind w:firstLine="709"/>
        <w:jc w:val="both"/>
        <w:rPr>
          <w:sz w:val="28"/>
          <w:szCs w:val="28"/>
        </w:rPr>
      </w:pPr>
      <w:r w:rsidRPr="00C232BE">
        <w:rPr>
          <w:sz w:val="28"/>
          <w:szCs w:val="28"/>
        </w:rPr>
        <w:t>5) контакти (телефон, електронна адреса тощо), за якими можна отримати додаткову інформацію про проведення громадських слухань.</w:t>
      </w:r>
    </w:p>
    <w:p w:rsidR="00446E33" w:rsidRPr="00C232BE" w:rsidRDefault="00446E33" w:rsidP="005D77FF">
      <w:pPr>
        <w:pStyle w:val="a3"/>
        <w:numPr>
          <w:ilvl w:val="0"/>
          <w:numId w:val="5"/>
        </w:numPr>
        <w:tabs>
          <w:tab w:val="left" w:pos="993"/>
        </w:tabs>
        <w:suppressAutoHyphens w:val="0"/>
        <w:spacing w:line="240" w:lineRule="auto"/>
        <w:ind w:left="0" w:firstLine="709"/>
        <w:jc w:val="both"/>
        <w:rPr>
          <w:sz w:val="28"/>
          <w:szCs w:val="28"/>
        </w:rPr>
      </w:pPr>
      <w:r w:rsidRPr="00C232BE">
        <w:rPr>
          <w:sz w:val="28"/>
          <w:szCs w:val="28"/>
        </w:rPr>
        <w:t>Підготовка громадських слухань здійснюється і</w:t>
      </w:r>
      <w:r w:rsidR="00A7674E">
        <w:rPr>
          <w:sz w:val="28"/>
          <w:szCs w:val="28"/>
        </w:rPr>
        <w:t>ніціатором їх проведення. Міський</w:t>
      </w:r>
      <w:r w:rsidR="00DF6F89">
        <w:rPr>
          <w:sz w:val="28"/>
          <w:szCs w:val="28"/>
        </w:rPr>
        <w:t xml:space="preserve"> голова, виконавчі органи р</w:t>
      </w:r>
      <w:r w:rsidRPr="00C232BE">
        <w:rPr>
          <w:sz w:val="28"/>
          <w:szCs w:val="28"/>
        </w:rPr>
        <w:t xml:space="preserve">ади сприяють в організації та проведенні громадських слухань у межах та у спосіб, що не суперечать чинному законодавству та відповідно до наявних організаційно-технічних можливостей. </w:t>
      </w:r>
    </w:p>
    <w:p w:rsidR="00446E33" w:rsidRPr="00C232BE" w:rsidRDefault="00A7674E" w:rsidP="005D77FF">
      <w:pPr>
        <w:ind w:firstLine="709"/>
        <w:jc w:val="both"/>
        <w:rPr>
          <w:sz w:val="28"/>
          <w:szCs w:val="28"/>
        </w:rPr>
      </w:pPr>
      <w:r>
        <w:rPr>
          <w:sz w:val="28"/>
          <w:szCs w:val="28"/>
        </w:rPr>
        <w:t>Міський</w:t>
      </w:r>
      <w:r w:rsidR="00DF6F89">
        <w:rPr>
          <w:sz w:val="28"/>
          <w:szCs w:val="28"/>
        </w:rPr>
        <w:t xml:space="preserve"> голова, р</w:t>
      </w:r>
      <w:r w:rsidR="00446E33" w:rsidRPr="00C232BE">
        <w:rPr>
          <w:sz w:val="28"/>
          <w:szCs w:val="28"/>
        </w:rPr>
        <w:t>ада мають забезпечити явку уповноважених представників відповідних органів місцевого самоврядування для участі у громадських слуханнях, за умови, що повідомлення про проведення цих слухань було отримане Радою у порядку та строки, визначені п. 11 цього Положення.</w:t>
      </w:r>
    </w:p>
    <w:bookmarkEnd w:id="3"/>
    <w:p w:rsidR="00446E33" w:rsidRPr="00C232BE" w:rsidRDefault="00446E33" w:rsidP="005D77FF">
      <w:pPr>
        <w:pStyle w:val="a3"/>
        <w:numPr>
          <w:ilvl w:val="0"/>
          <w:numId w:val="5"/>
        </w:numPr>
        <w:tabs>
          <w:tab w:val="left" w:pos="993"/>
        </w:tabs>
        <w:suppressAutoHyphens w:val="0"/>
        <w:spacing w:line="240" w:lineRule="auto"/>
        <w:ind w:left="0" w:firstLine="709"/>
        <w:jc w:val="both"/>
        <w:rPr>
          <w:sz w:val="28"/>
          <w:szCs w:val="28"/>
        </w:rPr>
      </w:pPr>
      <w:r w:rsidRPr="00C232BE">
        <w:rPr>
          <w:sz w:val="28"/>
          <w:szCs w:val="28"/>
        </w:rPr>
        <w:t>До початку громадських слухань проводиться реєстрація учасників громадських слухань. Реєстрацію учасників забезпечує ініціатор громадських слухань.</w:t>
      </w:r>
    </w:p>
    <w:p w:rsidR="00446E33" w:rsidRPr="00C232BE" w:rsidRDefault="00446E33" w:rsidP="005D77FF">
      <w:pPr>
        <w:tabs>
          <w:tab w:val="left" w:pos="993"/>
        </w:tabs>
        <w:ind w:firstLine="709"/>
        <w:jc w:val="both"/>
        <w:rPr>
          <w:bCs/>
          <w:sz w:val="28"/>
          <w:szCs w:val="28"/>
          <w:shd w:val="clear" w:color="auto" w:fill="FFFFFF"/>
        </w:rPr>
      </w:pPr>
      <w:r w:rsidRPr="00C232BE">
        <w:rPr>
          <w:sz w:val="28"/>
          <w:szCs w:val="28"/>
        </w:rPr>
        <w:t>Для реєстрації особам, які хочуть взяти участь у громадських слуханнях з правом голосу, необхідно пред’явити паспорт громадянина України або інший документ, передбачений для посвідчення особи та встановлення її місця проживання в Україні відповідно до Закону України «</w:t>
      </w:r>
      <w:r w:rsidRPr="00C232BE">
        <w:rPr>
          <w:bCs/>
          <w:sz w:val="28"/>
          <w:szCs w:val="28"/>
          <w:shd w:val="clear" w:color="auto" w:fill="FFFFFF"/>
        </w:rPr>
        <w:t>Про свободу пересування та вільний вибір місця проживання в Україні».</w:t>
      </w:r>
    </w:p>
    <w:p w:rsidR="00446E33" w:rsidRPr="00C232BE" w:rsidRDefault="00446E33" w:rsidP="005D77FF">
      <w:pPr>
        <w:tabs>
          <w:tab w:val="left" w:pos="993"/>
        </w:tabs>
        <w:ind w:firstLine="709"/>
        <w:jc w:val="both"/>
        <w:rPr>
          <w:sz w:val="28"/>
          <w:szCs w:val="28"/>
        </w:rPr>
      </w:pPr>
      <w:r w:rsidRPr="00C232BE">
        <w:rPr>
          <w:bCs/>
          <w:sz w:val="28"/>
          <w:szCs w:val="28"/>
          <w:shd w:val="clear" w:color="auto" w:fill="FFFFFF"/>
        </w:rPr>
        <w:t>Особи, які відповідно до пункту 6 цього Положення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rsidR="00446E33" w:rsidRPr="00C232BE" w:rsidRDefault="00446E33" w:rsidP="005D77FF">
      <w:pPr>
        <w:tabs>
          <w:tab w:val="left" w:pos="993"/>
        </w:tabs>
        <w:ind w:firstLine="709"/>
        <w:jc w:val="both"/>
        <w:rPr>
          <w:sz w:val="28"/>
          <w:szCs w:val="28"/>
        </w:rPr>
      </w:pPr>
      <w:r w:rsidRPr="00C232BE">
        <w:rPr>
          <w:sz w:val="28"/>
          <w:szCs w:val="28"/>
        </w:rPr>
        <w:t xml:space="preserve">У списку реєстрації учасників громадських слухань зазначають прізвища, імена, по батькові учасників, дати їх народження, зареєстроване місце проживання. Учасник слухань підтверджує достовірність зазначеної інформації своїм особистим підписом у списку реєстрації учасників громадських слухань. </w:t>
      </w:r>
    </w:p>
    <w:p w:rsidR="00446E33" w:rsidRPr="00C232BE" w:rsidRDefault="00446E33" w:rsidP="005D77FF">
      <w:pPr>
        <w:tabs>
          <w:tab w:val="left" w:pos="993"/>
        </w:tabs>
        <w:ind w:firstLine="709"/>
        <w:jc w:val="both"/>
        <w:rPr>
          <w:sz w:val="28"/>
          <w:szCs w:val="28"/>
        </w:rPr>
      </w:pPr>
      <w:r w:rsidRPr="00C232BE">
        <w:rPr>
          <w:sz w:val="28"/>
          <w:szCs w:val="28"/>
        </w:rPr>
        <w:t>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Ініціатор (ініціатори) громадських слухань несе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w:t>
      </w:r>
    </w:p>
    <w:p w:rsidR="00446E33" w:rsidRPr="00C232BE" w:rsidRDefault="00446E33" w:rsidP="005D77FF">
      <w:pPr>
        <w:tabs>
          <w:tab w:val="left" w:pos="993"/>
        </w:tabs>
        <w:ind w:firstLine="709"/>
        <w:jc w:val="both"/>
        <w:rPr>
          <w:sz w:val="28"/>
          <w:szCs w:val="28"/>
        </w:rPr>
      </w:pPr>
      <w:r w:rsidRPr="00C232BE">
        <w:rPr>
          <w:sz w:val="28"/>
          <w:szCs w:val="28"/>
        </w:rPr>
        <w:t>Відмова від надання документів, визначених у цьому пункті Положення, або відмова від надання згоди на обробку персональних даних є підставою недопуску особи до участі у громадських слуханнях, у тому числі з правом дорадчого голосу.</w:t>
      </w:r>
    </w:p>
    <w:p w:rsidR="00446E33" w:rsidRPr="00C232BE" w:rsidRDefault="00446E33" w:rsidP="005D77FF">
      <w:pPr>
        <w:pStyle w:val="a3"/>
        <w:numPr>
          <w:ilvl w:val="0"/>
          <w:numId w:val="5"/>
        </w:numPr>
        <w:tabs>
          <w:tab w:val="left" w:pos="993"/>
        </w:tabs>
        <w:suppressAutoHyphens w:val="0"/>
        <w:spacing w:line="240" w:lineRule="auto"/>
        <w:ind w:left="0" w:firstLine="709"/>
        <w:jc w:val="both"/>
        <w:rPr>
          <w:sz w:val="28"/>
          <w:szCs w:val="28"/>
        </w:rPr>
      </w:pPr>
      <w:r w:rsidRPr="00C232BE">
        <w:rPr>
          <w:sz w:val="28"/>
          <w:szCs w:val="28"/>
        </w:rPr>
        <w:t>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це заноситься до протоколу громадських слухань.</w:t>
      </w:r>
    </w:p>
    <w:p w:rsidR="00446E33" w:rsidRPr="00C232BE" w:rsidRDefault="00446E33" w:rsidP="005D77FF">
      <w:pPr>
        <w:tabs>
          <w:tab w:val="left" w:pos="360"/>
          <w:tab w:val="left" w:pos="900"/>
          <w:tab w:val="left" w:pos="1080"/>
        </w:tabs>
        <w:ind w:firstLine="709"/>
        <w:jc w:val="both"/>
        <w:rPr>
          <w:sz w:val="28"/>
          <w:szCs w:val="28"/>
        </w:rPr>
      </w:pPr>
      <w:r w:rsidRPr="00C232BE">
        <w:rPr>
          <w:sz w:val="28"/>
          <w:szCs w:val="28"/>
        </w:rPr>
        <w:t>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rsidR="00446E33" w:rsidRPr="00C232BE" w:rsidRDefault="00446E33" w:rsidP="005D77FF">
      <w:pPr>
        <w:tabs>
          <w:tab w:val="left" w:pos="360"/>
          <w:tab w:val="left" w:pos="900"/>
          <w:tab w:val="left" w:pos="1080"/>
        </w:tabs>
        <w:ind w:firstLine="709"/>
        <w:jc w:val="both"/>
        <w:rPr>
          <w:sz w:val="28"/>
          <w:szCs w:val="28"/>
        </w:rPr>
      </w:pPr>
      <w:r w:rsidRPr="00C232BE">
        <w:rPr>
          <w:sz w:val="28"/>
          <w:szCs w:val="28"/>
        </w:rPr>
        <w:t>Секретар громадських слухань веде протокол громадських слухань у порядку, передбаченому цим Положенням.</w:t>
      </w:r>
    </w:p>
    <w:p w:rsidR="00446E33" w:rsidRPr="00C232BE" w:rsidRDefault="00446E33" w:rsidP="005D77FF">
      <w:pPr>
        <w:tabs>
          <w:tab w:val="left" w:pos="360"/>
          <w:tab w:val="left" w:pos="900"/>
          <w:tab w:val="left" w:pos="1080"/>
        </w:tabs>
        <w:ind w:firstLine="709"/>
        <w:jc w:val="both"/>
        <w:rPr>
          <w:rFonts w:eastAsia="Ubuntu"/>
          <w:kern w:val="1"/>
          <w:sz w:val="28"/>
          <w:szCs w:val="28"/>
        </w:rPr>
      </w:pPr>
      <w:r w:rsidRPr="00C232BE">
        <w:rPr>
          <w:rFonts w:eastAsia="Ubuntu"/>
          <w:kern w:val="1"/>
          <w:sz w:val="28"/>
          <w:szCs w:val="28"/>
        </w:rPr>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rsidR="00446E33" w:rsidRPr="00C232BE" w:rsidRDefault="00446E33" w:rsidP="005D77FF">
      <w:pPr>
        <w:tabs>
          <w:tab w:val="left" w:pos="360"/>
          <w:tab w:val="left" w:pos="900"/>
          <w:tab w:val="left" w:pos="1080"/>
        </w:tabs>
        <w:ind w:firstLine="709"/>
        <w:jc w:val="both"/>
        <w:rPr>
          <w:sz w:val="28"/>
          <w:szCs w:val="28"/>
        </w:rPr>
      </w:pPr>
      <w:r w:rsidRPr="00C232BE">
        <w:rPr>
          <w:sz w:val="28"/>
          <w:szCs w:val="28"/>
        </w:rPr>
        <w:t>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w:t>
      </w:r>
    </w:p>
    <w:p w:rsidR="00446E33" w:rsidRPr="00C232BE" w:rsidRDefault="00446E33" w:rsidP="005D77FF">
      <w:pPr>
        <w:tabs>
          <w:tab w:val="left" w:pos="0"/>
          <w:tab w:val="left" w:pos="360"/>
          <w:tab w:val="left" w:pos="993"/>
        </w:tabs>
        <w:ind w:firstLine="709"/>
        <w:jc w:val="both"/>
        <w:rPr>
          <w:sz w:val="28"/>
          <w:szCs w:val="28"/>
        </w:rPr>
      </w:pPr>
      <w:r w:rsidRPr="00C232BE">
        <w:rPr>
          <w:sz w:val="28"/>
          <w:szCs w:val="28"/>
        </w:rPr>
        <w:t>Регламентом визначається час, відведений для доповідей (співдоповідей), виступів, запитань і відповідей тощо. Регламент слухань має передбачати:</w:t>
      </w:r>
    </w:p>
    <w:p w:rsidR="00446E33" w:rsidRPr="00C232BE" w:rsidRDefault="00446E33" w:rsidP="005D77FF">
      <w:pPr>
        <w:pStyle w:val="a3"/>
        <w:numPr>
          <w:ilvl w:val="0"/>
          <w:numId w:val="6"/>
        </w:numPr>
        <w:tabs>
          <w:tab w:val="left" w:pos="0"/>
          <w:tab w:val="left" w:pos="360"/>
          <w:tab w:val="left" w:pos="851"/>
        </w:tabs>
        <w:suppressAutoHyphens w:val="0"/>
        <w:spacing w:line="240" w:lineRule="auto"/>
        <w:ind w:left="0" w:firstLine="709"/>
        <w:jc w:val="both"/>
        <w:rPr>
          <w:sz w:val="28"/>
          <w:szCs w:val="28"/>
        </w:rPr>
      </w:pPr>
      <w:r w:rsidRPr="00C232BE">
        <w:rPr>
          <w:sz w:val="28"/>
          <w:szCs w:val="28"/>
        </w:rPr>
        <w:t xml:space="preserve">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 </w:t>
      </w:r>
    </w:p>
    <w:p w:rsidR="00446E33" w:rsidRPr="00C232BE" w:rsidRDefault="00446E33" w:rsidP="005D77FF">
      <w:pPr>
        <w:pStyle w:val="a3"/>
        <w:numPr>
          <w:ilvl w:val="0"/>
          <w:numId w:val="6"/>
        </w:numPr>
        <w:tabs>
          <w:tab w:val="left" w:pos="0"/>
          <w:tab w:val="left" w:pos="360"/>
          <w:tab w:val="left" w:pos="851"/>
        </w:tabs>
        <w:suppressAutoHyphens w:val="0"/>
        <w:spacing w:line="240" w:lineRule="auto"/>
        <w:ind w:left="0" w:firstLine="709"/>
        <w:jc w:val="both"/>
        <w:rPr>
          <w:sz w:val="28"/>
          <w:szCs w:val="28"/>
        </w:rPr>
      </w:pPr>
      <w:r w:rsidRPr="00C232BE">
        <w:rPr>
          <w:sz w:val="28"/>
          <w:szCs w:val="28"/>
        </w:rPr>
        <w:t xml:space="preserve">виступи представників організаційного комітету та експертних груп (якщо вони створені), залучених фахівців; </w:t>
      </w:r>
    </w:p>
    <w:p w:rsidR="00446E33" w:rsidRPr="00C232BE" w:rsidRDefault="00446E33" w:rsidP="005D77FF">
      <w:pPr>
        <w:pStyle w:val="a3"/>
        <w:numPr>
          <w:ilvl w:val="0"/>
          <w:numId w:val="6"/>
        </w:numPr>
        <w:tabs>
          <w:tab w:val="left" w:pos="0"/>
          <w:tab w:val="left" w:pos="360"/>
          <w:tab w:val="left" w:pos="851"/>
        </w:tabs>
        <w:suppressAutoHyphens w:val="0"/>
        <w:spacing w:line="240" w:lineRule="auto"/>
        <w:ind w:left="0" w:firstLine="709"/>
        <w:jc w:val="both"/>
        <w:rPr>
          <w:sz w:val="28"/>
          <w:szCs w:val="28"/>
        </w:rPr>
      </w:pPr>
      <w:r w:rsidRPr="00C232BE">
        <w:rPr>
          <w:sz w:val="28"/>
          <w:szCs w:val="28"/>
        </w:rPr>
        <w:t>запитання, виступи учасників громадських слухань, прийняття рішення щодо питання, винесеного на громадські слухання.</w:t>
      </w:r>
    </w:p>
    <w:p w:rsidR="00446E33" w:rsidRPr="00C232BE" w:rsidRDefault="00446E33" w:rsidP="005D77FF">
      <w:pPr>
        <w:tabs>
          <w:tab w:val="left" w:pos="360"/>
          <w:tab w:val="left" w:pos="900"/>
          <w:tab w:val="left" w:pos="1080"/>
        </w:tabs>
        <w:ind w:firstLine="709"/>
        <w:jc w:val="both"/>
        <w:rPr>
          <w:sz w:val="28"/>
          <w:szCs w:val="28"/>
        </w:rPr>
      </w:pPr>
      <w:r w:rsidRPr="00C232BE">
        <w:rPr>
          <w:sz w:val="28"/>
          <w:szCs w:val="28"/>
        </w:rPr>
        <w:t>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w:t>
      </w:r>
    </w:p>
    <w:p w:rsidR="00446E33" w:rsidRPr="00C232BE" w:rsidRDefault="00446E33" w:rsidP="005D77FF">
      <w:pPr>
        <w:tabs>
          <w:tab w:val="left" w:pos="360"/>
          <w:tab w:val="left" w:pos="900"/>
          <w:tab w:val="left" w:pos="1080"/>
        </w:tabs>
        <w:ind w:firstLine="709"/>
        <w:jc w:val="both"/>
        <w:rPr>
          <w:sz w:val="28"/>
          <w:szCs w:val="28"/>
        </w:rPr>
      </w:pPr>
      <w:r w:rsidRPr="00C232BE">
        <w:rPr>
          <w:sz w:val="28"/>
          <w:szCs w:val="28"/>
        </w:rPr>
        <w:t xml:space="preserve">19.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Положенням та регламентом слухань. </w:t>
      </w:r>
    </w:p>
    <w:p w:rsidR="00446E33" w:rsidRPr="00C232BE" w:rsidRDefault="00446E33" w:rsidP="005D77FF">
      <w:pPr>
        <w:tabs>
          <w:tab w:val="left" w:pos="0"/>
        </w:tabs>
        <w:ind w:firstLine="709"/>
        <w:jc w:val="both"/>
        <w:rPr>
          <w:sz w:val="28"/>
          <w:szCs w:val="28"/>
        </w:rPr>
      </w:pPr>
      <w:r w:rsidRPr="00C232BE">
        <w:rPr>
          <w:sz w:val="28"/>
          <w:szCs w:val="28"/>
        </w:rPr>
        <w:t>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rsidR="00446E33" w:rsidRPr="00C232BE" w:rsidRDefault="00446E33" w:rsidP="005D77FF">
      <w:pPr>
        <w:tabs>
          <w:tab w:val="left" w:pos="360"/>
          <w:tab w:val="left" w:pos="900"/>
          <w:tab w:val="left" w:pos="1080"/>
        </w:tabs>
        <w:ind w:firstLine="709"/>
        <w:jc w:val="both"/>
        <w:rPr>
          <w:sz w:val="28"/>
          <w:szCs w:val="28"/>
        </w:rPr>
      </w:pPr>
      <w:r w:rsidRPr="00C232BE">
        <w:rPr>
          <w:sz w:val="28"/>
          <w:szCs w:val="28"/>
        </w:rPr>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rsidR="00446E33" w:rsidRPr="00C232BE" w:rsidRDefault="00446E33" w:rsidP="005D77FF">
      <w:pPr>
        <w:tabs>
          <w:tab w:val="left" w:pos="360"/>
          <w:tab w:val="left" w:pos="900"/>
          <w:tab w:val="left" w:pos="1080"/>
        </w:tabs>
        <w:ind w:firstLine="709"/>
        <w:jc w:val="both"/>
        <w:rPr>
          <w:sz w:val="28"/>
          <w:szCs w:val="28"/>
        </w:rPr>
      </w:pPr>
      <w:r w:rsidRPr="00C232BE">
        <w:rPr>
          <w:sz w:val="28"/>
          <w:szCs w:val="28"/>
        </w:rPr>
        <w:t>Учасники громадських слухань повинні дотримуватися вимог цього Положення,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w:t>
      </w:r>
    </w:p>
    <w:p w:rsidR="00446E33" w:rsidRPr="00C232BE" w:rsidRDefault="00446E33" w:rsidP="005D77FF">
      <w:pPr>
        <w:tabs>
          <w:tab w:val="left" w:pos="360"/>
          <w:tab w:val="left" w:pos="1080"/>
        </w:tabs>
        <w:ind w:firstLine="709"/>
        <w:jc w:val="both"/>
        <w:rPr>
          <w:sz w:val="28"/>
          <w:szCs w:val="28"/>
        </w:rPr>
      </w:pPr>
      <w:r w:rsidRPr="00C232BE">
        <w:rPr>
          <w:sz w:val="28"/>
          <w:szCs w:val="28"/>
        </w:rPr>
        <w:t xml:space="preserve">У випадку порушення вимог цього Положення головуючий може прийняти рішення про видалення порушника (порушників) з місця, де проводяться громадські слухання. </w:t>
      </w:r>
      <w:r w:rsidRPr="00C232BE">
        <w:rPr>
          <w:sz w:val="28"/>
          <w:szCs w:val="28"/>
          <w:lang w:val="ru-RU"/>
        </w:rPr>
        <w:t>У раз</w:t>
      </w:r>
      <w:r w:rsidRPr="00C232BE">
        <w:rPr>
          <w:sz w:val="28"/>
          <w:szCs w:val="28"/>
        </w:rPr>
        <w:t xml:space="preserve">і невиконанні рішення про видалення порушників до них можуть бути застосовані заходи примусу відповідно до чинного законодавства. </w:t>
      </w:r>
    </w:p>
    <w:p w:rsidR="00446E33" w:rsidRPr="00C232BE" w:rsidRDefault="00446E33" w:rsidP="005D77FF">
      <w:pPr>
        <w:tabs>
          <w:tab w:val="left" w:pos="360"/>
          <w:tab w:val="left" w:pos="900"/>
          <w:tab w:val="left" w:pos="1080"/>
        </w:tabs>
        <w:ind w:firstLine="709"/>
        <w:jc w:val="both"/>
        <w:rPr>
          <w:sz w:val="28"/>
          <w:szCs w:val="28"/>
        </w:rPr>
      </w:pPr>
      <w:r w:rsidRPr="00C232BE">
        <w:rPr>
          <w:sz w:val="28"/>
          <w:szCs w:val="28"/>
        </w:rPr>
        <w:t xml:space="preserve">Громадські слухання відбуваються у відкритому режимі. За наявності організаційно-технічної можливості Рада чи ініціатор слухань забезпечує їх веб-трансляцію, аудіо-, фото- та/або відеофіксацію. Кожен учасник громадських слухань, а також присутні на слуханнях представники засобів масової інформації мають право здійснювати аудіо, фото- та/або відеофіксацію чи веб-трансляцію громадських слухань, якщо це не перешкоджає їх проведенню. </w:t>
      </w:r>
    </w:p>
    <w:p w:rsidR="00446E33" w:rsidRPr="00C232BE" w:rsidRDefault="00446E33" w:rsidP="005D77FF">
      <w:pPr>
        <w:pStyle w:val="a3"/>
        <w:numPr>
          <w:ilvl w:val="0"/>
          <w:numId w:val="7"/>
        </w:numPr>
        <w:tabs>
          <w:tab w:val="left" w:pos="594"/>
          <w:tab w:val="left" w:pos="993"/>
        </w:tabs>
        <w:suppressAutoHyphens w:val="0"/>
        <w:spacing w:line="240" w:lineRule="auto"/>
        <w:ind w:left="0" w:firstLine="709"/>
        <w:jc w:val="both"/>
        <w:rPr>
          <w:sz w:val="28"/>
          <w:szCs w:val="28"/>
        </w:rPr>
      </w:pPr>
      <w:r w:rsidRPr="00C232BE">
        <w:rPr>
          <w:sz w:val="28"/>
          <w:szCs w:val="28"/>
        </w:rPr>
        <w:t>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шляхом підняття рук особами, які мають право голосу під час громадських слухань. 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 Положення. Результати підрахунку голосів оголошуються лічильною комісією та вносяться до протоколу громадських слухань.</w:t>
      </w:r>
    </w:p>
    <w:p w:rsidR="00446E33" w:rsidRPr="00C232BE" w:rsidRDefault="00446E33" w:rsidP="005D77FF">
      <w:pPr>
        <w:ind w:firstLine="709"/>
        <w:jc w:val="both"/>
        <w:rPr>
          <w:sz w:val="28"/>
          <w:szCs w:val="28"/>
        </w:rPr>
      </w:pPr>
      <w:r w:rsidRPr="00C232BE">
        <w:rPr>
          <w:sz w:val="28"/>
          <w:szCs w:val="28"/>
        </w:rPr>
        <w:t xml:space="preserve">21. За результатами громадських слухань у триденний термін оформляється письмовий протокол, в якому чітко формулюються рішення (пропозиції) громадських слухань. Протокол підписується головою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 </w:t>
      </w:r>
    </w:p>
    <w:p w:rsidR="00446E33" w:rsidRPr="00C232BE" w:rsidRDefault="00446E33" w:rsidP="005D77FF">
      <w:pPr>
        <w:ind w:firstLine="709"/>
        <w:jc w:val="both"/>
        <w:rPr>
          <w:sz w:val="28"/>
          <w:szCs w:val="28"/>
        </w:rPr>
      </w:pPr>
      <w:r w:rsidRPr="00C232BE">
        <w:rPr>
          <w:sz w:val="28"/>
          <w:szCs w:val="28"/>
        </w:rPr>
        <w:t>У протоколі вказуються:</w:t>
      </w:r>
    </w:p>
    <w:p w:rsidR="00446E33" w:rsidRPr="00C232BE" w:rsidRDefault="00446E33" w:rsidP="005D77FF">
      <w:pPr>
        <w:ind w:firstLine="709"/>
        <w:jc w:val="both"/>
        <w:rPr>
          <w:sz w:val="28"/>
          <w:szCs w:val="28"/>
        </w:rPr>
      </w:pPr>
      <w:r w:rsidRPr="00C232BE">
        <w:rPr>
          <w:sz w:val="28"/>
          <w:szCs w:val="28"/>
        </w:rPr>
        <w:t>1) дата, час і місце проведення громадських слухань;</w:t>
      </w:r>
    </w:p>
    <w:p w:rsidR="00446E33" w:rsidRPr="00C232BE" w:rsidRDefault="00446E33" w:rsidP="005D77FF">
      <w:pPr>
        <w:ind w:firstLine="709"/>
        <w:jc w:val="both"/>
        <w:rPr>
          <w:sz w:val="28"/>
          <w:szCs w:val="28"/>
        </w:rPr>
      </w:pPr>
      <w:r w:rsidRPr="00C232BE">
        <w:rPr>
          <w:sz w:val="28"/>
          <w:szCs w:val="28"/>
        </w:rPr>
        <w:t>2) територія, на якій проводяться громадські слухання;</w:t>
      </w:r>
    </w:p>
    <w:p w:rsidR="00446E33" w:rsidRPr="00C232BE" w:rsidRDefault="00446E33" w:rsidP="005D77FF">
      <w:pPr>
        <w:ind w:firstLine="709"/>
        <w:jc w:val="both"/>
        <w:rPr>
          <w:sz w:val="28"/>
          <w:szCs w:val="28"/>
        </w:rPr>
      </w:pPr>
      <w:r w:rsidRPr="00C232BE">
        <w:rPr>
          <w:sz w:val="28"/>
          <w:szCs w:val="28"/>
        </w:rPr>
        <w:t xml:space="preserve">3) кількість учасників громадських слухань з правом голосу; </w:t>
      </w:r>
    </w:p>
    <w:p w:rsidR="00446E33" w:rsidRPr="00C232BE" w:rsidRDefault="00446E33" w:rsidP="005D77FF">
      <w:pPr>
        <w:ind w:firstLine="709"/>
        <w:jc w:val="both"/>
        <w:rPr>
          <w:sz w:val="28"/>
          <w:szCs w:val="28"/>
        </w:rPr>
      </w:pPr>
      <w:r w:rsidRPr="00C232BE">
        <w:rPr>
          <w:sz w:val="28"/>
          <w:szCs w:val="28"/>
        </w:rPr>
        <w:t>4) кількість учасників громадських слухань з правом дорадчого голосу;</w:t>
      </w:r>
    </w:p>
    <w:p w:rsidR="00446E33" w:rsidRPr="00C232BE" w:rsidRDefault="00446E33" w:rsidP="005D77FF">
      <w:pPr>
        <w:ind w:firstLine="709"/>
        <w:jc w:val="both"/>
        <w:rPr>
          <w:sz w:val="28"/>
          <w:szCs w:val="28"/>
        </w:rPr>
      </w:pPr>
      <w:r w:rsidRPr="00C232BE">
        <w:rPr>
          <w:sz w:val="28"/>
          <w:szCs w:val="28"/>
        </w:rPr>
        <w:t xml:space="preserve">5) питання, які розглядалися на громадських слуханнях; </w:t>
      </w:r>
    </w:p>
    <w:p w:rsidR="00446E33" w:rsidRPr="00C232BE" w:rsidRDefault="00446E33" w:rsidP="005D77FF">
      <w:pPr>
        <w:ind w:firstLine="709"/>
        <w:jc w:val="both"/>
        <w:rPr>
          <w:sz w:val="28"/>
          <w:szCs w:val="28"/>
        </w:rPr>
      </w:pPr>
      <w:r w:rsidRPr="00C232BE">
        <w:rPr>
          <w:sz w:val="28"/>
          <w:szCs w:val="28"/>
        </w:rPr>
        <w:t>6) рішення (пропозиції) громадських слухань, прийняті за результатами розгляду питань, та кількість голосів, поданих за та проти прийняття відповідних рішень;</w:t>
      </w:r>
    </w:p>
    <w:p w:rsidR="00446E33" w:rsidRPr="00C232BE" w:rsidRDefault="00446E33" w:rsidP="005D77FF">
      <w:pPr>
        <w:ind w:firstLine="709"/>
        <w:jc w:val="both"/>
        <w:rPr>
          <w:sz w:val="28"/>
          <w:szCs w:val="28"/>
        </w:rPr>
      </w:pPr>
      <w:r w:rsidRPr="00C232BE">
        <w:rPr>
          <w:sz w:val="28"/>
          <w:szCs w:val="28"/>
        </w:rPr>
        <w:t>7) інша інформація, передбачена цим Положенням або актами законодавства.</w:t>
      </w:r>
    </w:p>
    <w:p w:rsidR="00446E33" w:rsidRPr="00C232BE" w:rsidRDefault="00446E33" w:rsidP="005D77FF">
      <w:pPr>
        <w:ind w:firstLine="709"/>
        <w:jc w:val="both"/>
        <w:rPr>
          <w:sz w:val="28"/>
          <w:szCs w:val="28"/>
        </w:rPr>
      </w:pPr>
      <w:r w:rsidRPr="00C232BE">
        <w:rPr>
          <w:sz w:val="28"/>
          <w:szCs w:val="28"/>
        </w:rPr>
        <w:t>Один примірник протоколу громадських слухань надсилається відповідним органам чи посадовим особам місцевого</w:t>
      </w:r>
      <w:r w:rsidR="005D77FF">
        <w:rPr>
          <w:sz w:val="28"/>
          <w:szCs w:val="28"/>
        </w:rPr>
        <w:t xml:space="preserve"> самоврядування не пізніше 5</w:t>
      </w:r>
      <w:r w:rsidRPr="00C232BE">
        <w:rPr>
          <w:sz w:val="28"/>
          <w:szCs w:val="28"/>
        </w:rPr>
        <w:t xml:space="preserve"> робочих днів з дня проведення громадських слухань, другий примірник зберігається у ініціаторів громадських слухань.</w:t>
      </w:r>
    </w:p>
    <w:p w:rsidR="00446E33" w:rsidRPr="00C232BE" w:rsidRDefault="005D77FF" w:rsidP="005D77FF">
      <w:pPr>
        <w:tabs>
          <w:tab w:val="left" w:pos="900"/>
          <w:tab w:val="left" w:pos="1080"/>
        </w:tabs>
        <w:ind w:firstLine="709"/>
        <w:jc w:val="both"/>
        <w:rPr>
          <w:sz w:val="28"/>
          <w:szCs w:val="28"/>
        </w:rPr>
      </w:pPr>
      <w:r>
        <w:rPr>
          <w:sz w:val="28"/>
          <w:szCs w:val="28"/>
        </w:rPr>
        <w:t>Копія протоколу не пізніше 5</w:t>
      </w:r>
      <w:r w:rsidR="00446E33" w:rsidRPr="00C232BE">
        <w:rPr>
          <w:sz w:val="28"/>
          <w:szCs w:val="28"/>
        </w:rPr>
        <w:t xml:space="preserve"> робочих днів з дня проведення слухань вивішується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w:t>
      </w:r>
      <w:r>
        <w:rPr>
          <w:sz w:val="28"/>
          <w:szCs w:val="28"/>
        </w:rPr>
        <w:t>сканкопія протоколу розміщується</w:t>
      </w:r>
      <w:r w:rsidR="00446E33" w:rsidRPr="00C232BE">
        <w:rPr>
          <w:sz w:val="28"/>
          <w:szCs w:val="28"/>
        </w:rPr>
        <w:t xml:space="preserve"> на офіційному веб-сайті Ради. </w:t>
      </w:r>
    </w:p>
    <w:p w:rsidR="00446E33" w:rsidRPr="00C232BE" w:rsidRDefault="00446E33" w:rsidP="005D77FF">
      <w:pPr>
        <w:ind w:firstLine="709"/>
        <w:jc w:val="both"/>
        <w:rPr>
          <w:sz w:val="28"/>
          <w:szCs w:val="28"/>
        </w:rPr>
      </w:pPr>
      <w:r w:rsidRPr="00C232BE">
        <w:rPr>
          <w:sz w:val="28"/>
          <w:szCs w:val="28"/>
        </w:rPr>
        <w:t>Захист і обробка персональних даних, що містяться у протоколі громадських слухань та додатку до нього, здійснюється відповідно до чинного законодавства України з урахуванням приписів цього Положення. У разі оприлюднення списку реєстрації учасників громадських слухань дані про дату народження та місце проживання знеособлюються,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нормами закону.</w:t>
      </w:r>
    </w:p>
    <w:p w:rsidR="00446E33" w:rsidRPr="00C232BE" w:rsidRDefault="00446E33" w:rsidP="005D77FF">
      <w:pPr>
        <w:tabs>
          <w:tab w:val="left" w:pos="993"/>
        </w:tabs>
        <w:ind w:firstLine="709"/>
        <w:jc w:val="both"/>
        <w:rPr>
          <w:sz w:val="28"/>
          <w:szCs w:val="28"/>
          <w:shd w:val="clear" w:color="auto" w:fill="FFFFFF"/>
        </w:rPr>
      </w:pPr>
      <w:r w:rsidRPr="00C232BE">
        <w:rPr>
          <w:sz w:val="28"/>
          <w:szCs w:val="28"/>
          <w:shd w:val="clear" w:color="auto" w:fill="FFFFFF"/>
        </w:rPr>
        <w:t xml:space="preserve">22. Органи та/або посадові особи місцевого самоврядування зобов’язані розглянути рішення (пропозиції) </w:t>
      </w:r>
      <w:r w:rsidR="005D77FF">
        <w:rPr>
          <w:sz w:val="28"/>
          <w:szCs w:val="28"/>
          <w:shd w:val="clear" w:color="auto" w:fill="FFFFFF"/>
        </w:rPr>
        <w:t>громадських слухань протягом 30 календарних</w:t>
      </w:r>
      <w:r w:rsidRPr="00C232BE">
        <w:rPr>
          <w:sz w:val="28"/>
          <w:szCs w:val="28"/>
          <w:shd w:val="clear" w:color="auto" w:fill="FFFFFF"/>
        </w:rPr>
        <w:t xml:space="preserve"> днів з дня їх отримання.</w:t>
      </w:r>
    </w:p>
    <w:p w:rsidR="00446E33" w:rsidRPr="00C232BE" w:rsidRDefault="00446E33" w:rsidP="005D77FF">
      <w:pPr>
        <w:ind w:firstLine="709"/>
        <w:jc w:val="both"/>
        <w:rPr>
          <w:sz w:val="28"/>
          <w:szCs w:val="28"/>
        </w:rPr>
      </w:pPr>
      <w:r w:rsidRPr="00C232BE">
        <w:rPr>
          <w:sz w:val="28"/>
          <w:szCs w:val="28"/>
        </w:rPr>
        <w:t xml:space="preserve">За результатами розгляду органи та/або посадові особи місцевого самоврядування територіальної громади приймають одне з таких рішень: </w:t>
      </w:r>
    </w:p>
    <w:p w:rsidR="00446E33" w:rsidRPr="00C232BE" w:rsidRDefault="00446E33" w:rsidP="005D77FF">
      <w:pPr>
        <w:ind w:firstLine="709"/>
        <w:jc w:val="both"/>
        <w:rPr>
          <w:sz w:val="28"/>
          <w:szCs w:val="28"/>
        </w:rPr>
      </w:pPr>
      <w:r w:rsidRPr="00C232BE">
        <w:rPr>
          <w:sz w:val="28"/>
          <w:szCs w:val="28"/>
        </w:rPr>
        <w:t>1) урахувати пропозицію, викладену в рішенні громадських слухань, – у цьому разі зазначаються конкретні заходи для її реалізації та відповідальні за виконання посадові особи;</w:t>
      </w:r>
    </w:p>
    <w:p w:rsidR="00446E33" w:rsidRPr="00C232BE" w:rsidRDefault="00446E33" w:rsidP="005D77FF">
      <w:pPr>
        <w:ind w:firstLine="709"/>
        <w:jc w:val="both"/>
        <w:rPr>
          <w:sz w:val="28"/>
          <w:szCs w:val="28"/>
        </w:rPr>
      </w:pPr>
      <w:r w:rsidRPr="00C232BE">
        <w:rPr>
          <w:sz w:val="28"/>
          <w:szCs w:val="28"/>
        </w:rPr>
        <w:t xml:space="preserve">2) частково врахувати пропозицію, викладену в рішенні громадських 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 </w:t>
      </w:r>
    </w:p>
    <w:p w:rsidR="00446E33" w:rsidRPr="00C232BE" w:rsidRDefault="00446E33" w:rsidP="005D77FF">
      <w:pPr>
        <w:ind w:firstLine="709"/>
        <w:jc w:val="both"/>
        <w:rPr>
          <w:sz w:val="28"/>
          <w:szCs w:val="28"/>
        </w:rPr>
      </w:pPr>
      <w:r w:rsidRPr="00C232BE">
        <w:rPr>
          <w:sz w:val="28"/>
          <w:szCs w:val="28"/>
        </w:rPr>
        <w:t>3) відхилити пропозицію, викладену в рішенні громадських слухань, – у цьому разі зазначаються підстави для прийняття такого рішення.</w:t>
      </w:r>
    </w:p>
    <w:p w:rsidR="00446E33" w:rsidRPr="00C232BE" w:rsidRDefault="00446E33" w:rsidP="005D77FF">
      <w:pPr>
        <w:tabs>
          <w:tab w:val="left" w:pos="1134"/>
        </w:tabs>
        <w:ind w:firstLine="709"/>
        <w:jc w:val="both"/>
        <w:rPr>
          <w:sz w:val="28"/>
          <w:szCs w:val="28"/>
        </w:rPr>
      </w:pPr>
      <w:bookmarkStart w:id="4" w:name="_Hlk521597864"/>
      <w:r w:rsidRPr="00C232BE">
        <w:rPr>
          <w:sz w:val="28"/>
          <w:szCs w:val="28"/>
        </w:rPr>
        <w:t xml:space="preserve">23. У разі включення до порядку денного пленарного засідання Ради чи засідання її виконавчого комітету питання, що було предметом громадських слухань, ініціатору громадських слухань або особі, уповноваженій представляти ініціатора громадських слухань, гарантується право бути присутнім на такому засіданні Ради або її виконавчого комітету та надається можливість представлення результатів громадського слухання. </w:t>
      </w:r>
      <w:bookmarkEnd w:id="4"/>
    </w:p>
    <w:p w:rsidR="00446E33" w:rsidRPr="00C232BE" w:rsidRDefault="00446E33" w:rsidP="005D77FF">
      <w:pPr>
        <w:tabs>
          <w:tab w:val="left" w:pos="1134"/>
        </w:tabs>
        <w:ind w:firstLine="709"/>
        <w:jc w:val="both"/>
        <w:rPr>
          <w:sz w:val="28"/>
          <w:szCs w:val="28"/>
        </w:rPr>
      </w:pPr>
      <w:r w:rsidRPr="00C232BE">
        <w:rPr>
          <w:sz w:val="28"/>
          <w:szCs w:val="28"/>
        </w:rPr>
        <w:t>24. Інформація про результати розгляду пропозицій, викладених в рішенні громадських слухань, протягом трьох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 та публікується на офіційному веб-сайті</w:t>
      </w:r>
      <w:bookmarkStart w:id="5" w:name="_Hlk521666516"/>
      <w:r w:rsidRPr="00C232BE">
        <w:rPr>
          <w:sz w:val="28"/>
          <w:szCs w:val="28"/>
        </w:rPr>
        <w:t xml:space="preserve"> Ради. </w:t>
      </w:r>
    </w:p>
    <w:p w:rsidR="00446E33" w:rsidRPr="00C232BE" w:rsidRDefault="00446E33" w:rsidP="005D77FF">
      <w:pPr>
        <w:tabs>
          <w:tab w:val="left" w:pos="993"/>
        </w:tabs>
        <w:ind w:firstLine="709"/>
        <w:jc w:val="both"/>
        <w:rPr>
          <w:sz w:val="28"/>
          <w:szCs w:val="28"/>
        </w:rPr>
      </w:pPr>
      <w:r w:rsidRPr="00C232BE">
        <w:rPr>
          <w:sz w:val="28"/>
          <w:szCs w:val="28"/>
        </w:rPr>
        <w:t>25. Органи місцевого самоврядування територіальної громади, їх посадові та службові особи несуть відповідальність за невиконання цього Положення згідно із законодавством України.</w:t>
      </w:r>
      <w:bookmarkEnd w:id="5"/>
    </w:p>
    <w:p w:rsidR="00446E33" w:rsidRPr="00C232BE" w:rsidRDefault="00446E33" w:rsidP="005D77FF">
      <w:pPr>
        <w:pStyle w:val="a3"/>
        <w:tabs>
          <w:tab w:val="left" w:pos="993"/>
        </w:tabs>
        <w:spacing w:line="240" w:lineRule="auto"/>
        <w:ind w:left="0" w:firstLine="709"/>
        <w:jc w:val="both"/>
        <w:rPr>
          <w:sz w:val="28"/>
          <w:szCs w:val="28"/>
        </w:rPr>
      </w:pPr>
      <w:r w:rsidRPr="00C232BE">
        <w:rPr>
          <w:sz w:val="28"/>
          <w:szCs w:val="28"/>
        </w:rPr>
        <w:t xml:space="preserve">Недотримання порядку ініціювання та проведення громадських слухань, визначених цим Положенням, може бути підставою для визнання громадських слухань такими, що не відбулися, в судовому порядку. </w:t>
      </w:r>
    </w:p>
    <w:p w:rsidR="000E4201" w:rsidRDefault="00446E33" w:rsidP="000E466C">
      <w:pPr>
        <w:tabs>
          <w:tab w:val="left" w:pos="993"/>
        </w:tabs>
        <w:ind w:firstLine="709"/>
        <w:jc w:val="both"/>
        <w:rPr>
          <w:sz w:val="28"/>
          <w:szCs w:val="28"/>
        </w:rPr>
      </w:pPr>
      <w:r w:rsidRPr="00C232BE">
        <w:rPr>
          <w:sz w:val="28"/>
          <w:szCs w:val="28"/>
        </w:rPr>
        <w:t>26. Рішення Ради, дії або бездіяльність уповноваженого органу (особи) Ради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w:t>
      </w:r>
    </w:p>
    <w:p w:rsidR="000E4201" w:rsidRDefault="000E4201" w:rsidP="00C909B4">
      <w:pPr>
        <w:jc w:val="both"/>
        <w:rPr>
          <w:sz w:val="28"/>
          <w:szCs w:val="28"/>
        </w:rPr>
      </w:pPr>
    </w:p>
    <w:p w:rsidR="000D7C2E" w:rsidRDefault="000E4201" w:rsidP="00C909B4">
      <w:pPr>
        <w:jc w:val="both"/>
        <w:rPr>
          <w:sz w:val="28"/>
          <w:szCs w:val="28"/>
        </w:rPr>
      </w:pPr>
      <w:r>
        <w:rPr>
          <w:sz w:val="28"/>
          <w:szCs w:val="28"/>
        </w:rPr>
        <w:t>В.о. керуючого справами                                                                             К.Г. Ях</w:t>
      </w:r>
      <w:r w:rsidR="000E466C">
        <w:rPr>
          <w:sz w:val="28"/>
          <w:szCs w:val="28"/>
        </w:rPr>
        <w:t>но</w:t>
      </w:r>
      <w:bookmarkStart w:id="6" w:name="_GoBack"/>
      <w:bookmarkEnd w:id="6"/>
    </w:p>
    <w:p w:rsidR="000D7C2E" w:rsidRDefault="000D7C2E" w:rsidP="000D7C2E">
      <w:pPr>
        <w:pageBreakBefore/>
        <w:tabs>
          <w:tab w:val="left" w:pos="900"/>
          <w:tab w:val="left" w:pos="1080"/>
        </w:tabs>
      </w:pPr>
    </w:p>
    <w:p w:rsidR="000D7C2E" w:rsidRDefault="000D7C2E" w:rsidP="000D7C2E">
      <w:pPr>
        <w:suppressAutoHyphens w:val="0"/>
        <w:jc w:val="both"/>
        <w:rPr>
          <w:b/>
        </w:rPr>
      </w:pPr>
      <w:r>
        <w:rPr>
          <w:b/>
          <w:i/>
        </w:rPr>
        <w:t>ДОДАТОК 1</w:t>
      </w:r>
    </w:p>
    <w:p w:rsidR="000D7C2E" w:rsidRDefault="000D7C2E" w:rsidP="000D7C2E">
      <w:pPr>
        <w:tabs>
          <w:tab w:val="left" w:pos="900"/>
          <w:tab w:val="left" w:pos="1080"/>
        </w:tabs>
        <w:jc w:val="both"/>
        <w:rPr>
          <w:b/>
        </w:rPr>
      </w:pPr>
      <w:r>
        <w:rPr>
          <w:b/>
        </w:rPr>
        <w:t xml:space="preserve">ДО ПОЛОЖЕННЯ"ПРО ГРОМАДСЬКІ СЛУХАННЯ В МІСЬКІЙ БЕРЕЗАНСЬКІЙ ОБ’ЄДНАНІЙ ТЕРИТОРІАЛЬНІЙ ГРОМАДІ  </w:t>
      </w:r>
    </w:p>
    <w:p w:rsidR="000D7C2E" w:rsidRDefault="000D7C2E" w:rsidP="000D7C2E">
      <w:pPr>
        <w:tabs>
          <w:tab w:val="left" w:pos="900"/>
          <w:tab w:val="left" w:pos="1080"/>
        </w:tabs>
        <w:jc w:val="center"/>
        <w:rPr>
          <w:b/>
        </w:rPr>
      </w:pPr>
      <w:r>
        <w:rPr>
          <w:b/>
        </w:rPr>
        <w:t>Зразок письмового звернення від членів територіальної громади</w:t>
      </w:r>
    </w:p>
    <w:p w:rsidR="000D7C2E" w:rsidRDefault="000D7C2E" w:rsidP="000D7C2E">
      <w:pPr>
        <w:tabs>
          <w:tab w:val="left" w:pos="900"/>
          <w:tab w:val="left" w:pos="1080"/>
        </w:tabs>
        <w:jc w:val="right"/>
        <w:rPr>
          <w:b/>
        </w:rPr>
      </w:pPr>
    </w:p>
    <w:p w:rsidR="000D7C2E" w:rsidRDefault="000D7C2E" w:rsidP="000D7C2E">
      <w:pPr>
        <w:tabs>
          <w:tab w:val="left" w:pos="900"/>
          <w:tab w:val="left" w:pos="1080"/>
        </w:tabs>
        <w:ind w:firstLine="3155"/>
        <w:jc w:val="both"/>
        <w:rPr>
          <w:b/>
          <w:bCs/>
          <w:sz w:val="22"/>
          <w:szCs w:val="22"/>
        </w:rPr>
      </w:pPr>
      <w:r>
        <w:rPr>
          <w:b/>
          <w:bCs/>
          <w:sz w:val="22"/>
          <w:szCs w:val="22"/>
        </w:rPr>
        <w:t>Березанському міському (сільському, селищному) голові</w:t>
      </w:r>
    </w:p>
    <w:p w:rsidR="000D7C2E" w:rsidRDefault="000D7C2E" w:rsidP="000D7C2E">
      <w:pPr>
        <w:ind w:firstLine="3155"/>
        <w:jc w:val="both"/>
        <w:rPr>
          <w:b/>
          <w:bCs/>
          <w:sz w:val="22"/>
          <w:szCs w:val="22"/>
        </w:rPr>
      </w:pPr>
      <w:r>
        <w:rPr>
          <w:b/>
          <w:bCs/>
          <w:sz w:val="22"/>
          <w:szCs w:val="22"/>
        </w:rPr>
        <w:t>______________________________________________</w:t>
      </w:r>
      <w:r>
        <w:rPr>
          <w:b/>
          <w:bCs/>
        </w:rPr>
        <w:t>_________</w:t>
      </w:r>
    </w:p>
    <w:p w:rsidR="000D7C2E" w:rsidRDefault="000D7C2E" w:rsidP="000D7C2E">
      <w:pPr>
        <w:ind w:firstLine="3155"/>
        <w:jc w:val="both"/>
        <w:rPr>
          <w:b/>
          <w:bCs/>
          <w:sz w:val="22"/>
          <w:szCs w:val="22"/>
        </w:rPr>
      </w:pPr>
      <w:r>
        <w:rPr>
          <w:b/>
          <w:bCs/>
          <w:sz w:val="22"/>
          <w:szCs w:val="22"/>
        </w:rPr>
        <w:t>Члена територіальної громади</w:t>
      </w:r>
    </w:p>
    <w:p w:rsidR="000D7C2E" w:rsidRDefault="000D7C2E" w:rsidP="000D7C2E">
      <w:pPr>
        <w:ind w:firstLine="3155"/>
        <w:jc w:val="both"/>
        <w:rPr>
          <w:i/>
          <w:iCs/>
          <w:sz w:val="22"/>
          <w:szCs w:val="22"/>
        </w:rPr>
      </w:pPr>
      <w:r>
        <w:rPr>
          <w:b/>
          <w:bCs/>
          <w:sz w:val="22"/>
          <w:szCs w:val="22"/>
        </w:rPr>
        <w:t>________________________________________________________</w:t>
      </w:r>
    </w:p>
    <w:p w:rsidR="000D7C2E" w:rsidRDefault="000D7C2E" w:rsidP="000D7C2E">
      <w:pPr>
        <w:ind w:firstLine="3155"/>
        <w:jc w:val="center"/>
        <w:rPr>
          <w:b/>
          <w:bCs/>
          <w:sz w:val="22"/>
          <w:szCs w:val="22"/>
        </w:rPr>
      </w:pPr>
      <w:r>
        <w:rPr>
          <w:i/>
          <w:iCs/>
          <w:sz w:val="22"/>
          <w:szCs w:val="22"/>
        </w:rPr>
        <w:t>прізвище, ім’я, по батькові</w:t>
      </w:r>
    </w:p>
    <w:p w:rsidR="000D7C2E" w:rsidRDefault="000D7C2E" w:rsidP="000D7C2E">
      <w:pPr>
        <w:ind w:firstLine="3155"/>
        <w:jc w:val="both"/>
        <w:rPr>
          <w:b/>
          <w:bCs/>
          <w:sz w:val="22"/>
          <w:szCs w:val="22"/>
        </w:rPr>
      </w:pPr>
      <w:r>
        <w:rPr>
          <w:b/>
          <w:bCs/>
          <w:sz w:val="22"/>
          <w:szCs w:val="22"/>
        </w:rPr>
        <w:t xml:space="preserve">Проживає за адресою: </w:t>
      </w:r>
    </w:p>
    <w:p w:rsidR="000D7C2E" w:rsidRDefault="000D7C2E" w:rsidP="000D7C2E">
      <w:pPr>
        <w:ind w:firstLine="3155"/>
        <w:jc w:val="both"/>
        <w:rPr>
          <w:i/>
          <w:iCs/>
          <w:sz w:val="22"/>
          <w:szCs w:val="22"/>
        </w:rPr>
      </w:pPr>
      <w:r>
        <w:rPr>
          <w:b/>
          <w:bCs/>
          <w:sz w:val="22"/>
          <w:szCs w:val="22"/>
        </w:rPr>
        <w:t>______________________________________________</w:t>
      </w:r>
      <w:r>
        <w:rPr>
          <w:b/>
          <w:bCs/>
        </w:rPr>
        <w:t>_________</w:t>
      </w:r>
    </w:p>
    <w:p w:rsidR="000D7C2E" w:rsidRDefault="000D7C2E" w:rsidP="000D7C2E">
      <w:pPr>
        <w:ind w:firstLine="3155"/>
        <w:jc w:val="center"/>
        <w:rPr>
          <w:i/>
          <w:iCs/>
          <w:sz w:val="22"/>
          <w:szCs w:val="22"/>
        </w:rPr>
      </w:pPr>
      <w:r>
        <w:rPr>
          <w:i/>
          <w:iCs/>
          <w:sz w:val="22"/>
          <w:szCs w:val="22"/>
        </w:rPr>
        <w:t>адреса реєстрації із зазначенням номера контактного телефону</w:t>
      </w:r>
    </w:p>
    <w:p w:rsidR="000D7C2E" w:rsidRDefault="000D7C2E" w:rsidP="000D7C2E">
      <w:pPr>
        <w:ind w:firstLine="3155"/>
        <w:jc w:val="center"/>
        <w:rPr>
          <w:i/>
          <w:iCs/>
          <w:sz w:val="22"/>
          <w:szCs w:val="22"/>
        </w:rPr>
      </w:pPr>
      <w:r>
        <w:rPr>
          <w:i/>
          <w:iCs/>
          <w:sz w:val="22"/>
          <w:szCs w:val="22"/>
        </w:rPr>
        <w:t>(електронної пошти — за наявності)</w:t>
      </w:r>
    </w:p>
    <w:p w:rsidR="000D7C2E" w:rsidRDefault="000D7C2E" w:rsidP="000D7C2E">
      <w:pPr>
        <w:ind w:firstLine="3155"/>
        <w:jc w:val="right"/>
        <w:rPr>
          <w:i/>
          <w:iCs/>
          <w:sz w:val="22"/>
          <w:szCs w:val="22"/>
        </w:rPr>
      </w:pPr>
    </w:p>
    <w:p w:rsidR="000D7C2E" w:rsidRDefault="000D7C2E" w:rsidP="000D7C2E">
      <w:pPr>
        <w:jc w:val="center"/>
        <w:rPr>
          <w:b/>
          <w:bCs/>
        </w:rPr>
      </w:pPr>
      <w:r>
        <w:rPr>
          <w:b/>
          <w:bCs/>
        </w:rPr>
        <w:t>ЗВЕРНЕННЯ</w:t>
      </w:r>
    </w:p>
    <w:p w:rsidR="000D7C2E" w:rsidRDefault="000D7C2E" w:rsidP="000D7C2E">
      <w:pPr>
        <w:jc w:val="center"/>
      </w:pPr>
      <w:r>
        <w:rPr>
          <w:b/>
          <w:bCs/>
        </w:rPr>
        <w:t>З ІНІЦІАТИВОЮ ЩОДО ПРОВЕДЕННЯ ГРОМАДСЬКИХ СЛУХАНЬ</w:t>
      </w:r>
    </w:p>
    <w:p w:rsidR="000D7C2E" w:rsidRDefault="000D7C2E" w:rsidP="000D7C2E">
      <w:pPr>
        <w:jc w:val="center"/>
      </w:pPr>
    </w:p>
    <w:p w:rsidR="000D7C2E" w:rsidRDefault="000D7C2E" w:rsidP="000D7C2E">
      <w:pPr>
        <w:pStyle w:val="ae"/>
        <w:ind w:firstLine="261"/>
        <w:jc w:val="both"/>
        <w:rPr>
          <w:szCs w:val="24"/>
        </w:rPr>
      </w:pPr>
      <w:r>
        <w:rPr>
          <w:szCs w:val="24"/>
        </w:rPr>
        <w:t>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громадські слухання у Березанській міській об’єднаній територіальній громаді, що є невід’ємною частиною Статуту Березанської територіальної громади, просимо:</w:t>
      </w:r>
    </w:p>
    <w:p w:rsidR="000D7C2E" w:rsidRDefault="000D7C2E" w:rsidP="000D7C2E">
      <w:pPr>
        <w:pStyle w:val="ae"/>
        <w:numPr>
          <w:ilvl w:val="0"/>
          <w:numId w:val="8"/>
        </w:numPr>
        <w:jc w:val="both"/>
        <w:rPr>
          <w:szCs w:val="24"/>
        </w:rPr>
      </w:pPr>
      <w:r>
        <w:rPr>
          <w:szCs w:val="24"/>
        </w:rPr>
        <w:t>Зареєструвати ініціативу щодо проведення громадських слухань у місті</w:t>
      </w:r>
      <w:r>
        <w:rPr>
          <w:i/>
          <w:iCs/>
          <w:szCs w:val="24"/>
        </w:rPr>
        <w:t xml:space="preserve"> (селі) районі міста, села, мікрорайоні, кварталі, вулиці, будинку(-ках))</w:t>
      </w:r>
      <w:r>
        <w:rPr>
          <w:szCs w:val="24"/>
        </w:rPr>
        <w:t xml:space="preserve"> з такого предмета:________________________________________________________</w:t>
      </w:r>
    </w:p>
    <w:p w:rsidR="000D7C2E" w:rsidRDefault="000D7C2E" w:rsidP="000D7C2E">
      <w:pPr>
        <w:pStyle w:val="ae"/>
        <w:jc w:val="both"/>
        <w:rPr>
          <w:i/>
          <w:iCs/>
        </w:rPr>
      </w:pPr>
      <w:r>
        <w:rPr>
          <w:szCs w:val="24"/>
        </w:rPr>
        <w:t>_______________________________________________________________________</w:t>
      </w:r>
    </w:p>
    <w:p w:rsidR="000D7C2E" w:rsidRDefault="000D7C2E" w:rsidP="000D7C2E">
      <w:pPr>
        <w:pStyle w:val="a7"/>
        <w:tabs>
          <w:tab w:val="left" w:pos="916"/>
          <w:tab w:val="left" w:pos="1080"/>
        </w:tabs>
        <w:jc w:val="center"/>
      </w:pPr>
      <w:r>
        <w:rPr>
          <w:i/>
          <w:iCs/>
        </w:rPr>
        <w:t>проблема, питання, проект рішення та інше, що пропонується до розгляду;</w:t>
      </w:r>
    </w:p>
    <w:p w:rsidR="000D7C2E" w:rsidRDefault="000D7C2E" w:rsidP="000D7C2E">
      <w:pPr>
        <w:pStyle w:val="a7"/>
        <w:tabs>
          <w:tab w:val="left" w:pos="916"/>
          <w:tab w:val="left" w:pos="1080"/>
        </w:tabs>
        <w:jc w:val="both"/>
      </w:pPr>
    </w:p>
    <w:p w:rsidR="000D7C2E" w:rsidRDefault="000D7C2E" w:rsidP="000D7C2E">
      <w:pPr>
        <w:pStyle w:val="a7"/>
        <w:numPr>
          <w:ilvl w:val="0"/>
          <w:numId w:val="8"/>
        </w:numPr>
        <w:tabs>
          <w:tab w:val="left" w:pos="916"/>
          <w:tab w:val="left" w:pos="1080"/>
        </w:tabs>
        <w:jc w:val="both"/>
        <w:rPr>
          <w:i/>
          <w:iCs/>
        </w:rPr>
      </w:pPr>
      <w:r>
        <w:t>Запросити на громадські слухання: ________________________________________</w:t>
      </w:r>
    </w:p>
    <w:p w:rsidR="000D7C2E" w:rsidRDefault="000D7C2E" w:rsidP="000D7C2E">
      <w:pPr>
        <w:pStyle w:val="a7"/>
        <w:tabs>
          <w:tab w:val="left" w:pos="916"/>
          <w:tab w:val="left" w:pos="1080"/>
        </w:tabs>
        <w:jc w:val="right"/>
      </w:pPr>
      <w:r>
        <w:rPr>
          <w:i/>
          <w:iCs/>
        </w:rPr>
        <w:t>прізвища та/або назви посад посадових осіб (якщо вони відомі)</w:t>
      </w:r>
    </w:p>
    <w:p w:rsidR="000D7C2E" w:rsidRDefault="000D7C2E" w:rsidP="000D7C2E">
      <w:pPr>
        <w:pStyle w:val="a7"/>
        <w:numPr>
          <w:ilvl w:val="0"/>
          <w:numId w:val="8"/>
        </w:numPr>
        <w:tabs>
          <w:tab w:val="left" w:pos="916"/>
          <w:tab w:val="left" w:pos="1080"/>
        </w:tabs>
        <w:jc w:val="both"/>
        <w:rPr>
          <w:i/>
          <w:iCs/>
        </w:rPr>
      </w:pPr>
      <w:r>
        <w:t>Призначити слухання на ________________________________________________</w:t>
      </w:r>
    </w:p>
    <w:p w:rsidR="000D7C2E" w:rsidRDefault="000D7C2E" w:rsidP="000D7C2E">
      <w:pPr>
        <w:pStyle w:val="a7"/>
        <w:tabs>
          <w:tab w:val="left" w:pos="916"/>
          <w:tab w:val="left" w:pos="1080"/>
        </w:tabs>
        <w:jc w:val="right"/>
      </w:pPr>
      <w:r>
        <w:rPr>
          <w:i/>
          <w:iCs/>
        </w:rPr>
        <w:t>дата, час та місце запланованих громадських слухань</w:t>
      </w:r>
      <w:r>
        <w:t>;</w:t>
      </w:r>
    </w:p>
    <w:p w:rsidR="000D7C2E" w:rsidRDefault="000D7C2E" w:rsidP="000D7C2E">
      <w:pPr>
        <w:pStyle w:val="a7"/>
        <w:numPr>
          <w:ilvl w:val="0"/>
          <w:numId w:val="8"/>
        </w:numPr>
        <w:tabs>
          <w:tab w:val="left" w:pos="916"/>
          <w:tab w:val="left" w:pos="1080"/>
        </w:tabs>
        <w:jc w:val="both"/>
        <w:rPr>
          <w:i/>
          <w:iCs/>
        </w:rPr>
      </w:pPr>
      <w:r>
        <w:t>Контактувати з особою, уповноваженою представляти ініціаторів __________________________________________________________________</w:t>
      </w:r>
      <w:r>
        <w:rPr>
          <w:i/>
          <w:iCs/>
        </w:rPr>
        <w:t>____</w:t>
      </w:r>
    </w:p>
    <w:p w:rsidR="000D7C2E" w:rsidRDefault="000D7C2E" w:rsidP="000D7C2E">
      <w:pPr>
        <w:pStyle w:val="a7"/>
        <w:tabs>
          <w:tab w:val="left" w:pos="916"/>
          <w:tab w:val="left" w:pos="1080"/>
        </w:tabs>
        <w:jc w:val="center"/>
      </w:pPr>
      <w:r>
        <w:rPr>
          <w:i/>
          <w:iCs/>
        </w:rPr>
        <w:t>прізвище, ім’я, по батькові, адреса листування та номер телефону особи, уповноваженої представляти ініціатора;</w:t>
      </w:r>
    </w:p>
    <w:p w:rsidR="000D7C2E" w:rsidRDefault="000D7C2E" w:rsidP="000D7C2E">
      <w:pPr>
        <w:pStyle w:val="a7"/>
        <w:numPr>
          <w:ilvl w:val="0"/>
          <w:numId w:val="8"/>
        </w:numPr>
        <w:tabs>
          <w:tab w:val="left" w:pos="916"/>
          <w:tab w:val="left" w:pos="1080"/>
        </w:tabs>
        <w:jc w:val="both"/>
      </w:pPr>
      <w:r>
        <w:t>Утворити організаційний комітет з підготовки громадських слухань, включивши до його складу таких осіб:</w:t>
      </w:r>
    </w:p>
    <w:p w:rsidR="000D7C2E" w:rsidRDefault="000D7C2E" w:rsidP="000D7C2E">
      <w:pPr>
        <w:pStyle w:val="a7"/>
        <w:tabs>
          <w:tab w:val="left" w:pos="916"/>
          <w:tab w:val="left" w:pos="1080"/>
        </w:tabs>
        <w:jc w:val="both"/>
      </w:pPr>
      <w:r>
        <w:t>1)_______________________________________________;</w:t>
      </w:r>
    </w:p>
    <w:p w:rsidR="000D7C2E" w:rsidRDefault="000D7C2E" w:rsidP="000D7C2E">
      <w:pPr>
        <w:pStyle w:val="a7"/>
        <w:tabs>
          <w:tab w:val="left" w:pos="916"/>
          <w:tab w:val="left" w:pos="1080"/>
        </w:tabs>
        <w:jc w:val="both"/>
        <w:rPr>
          <w:i/>
          <w:iCs/>
        </w:rPr>
      </w:pPr>
      <w:r>
        <w:t>2).....</w:t>
      </w:r>
    </w:p>
    <w:p w:rsidR="000D7C2E" w:rsidRDefault="000D7C2E" w:rsidP="000D7C2E">
      <w:pPr>
        <w:pStyle w:val="a7"/>
        <w:tabs>
          <w:tab w:val="left" w:pos="916"/>
          <w:tab w:val="left" w:pos="1080"/>
        </w:tabs>
        <w:jc w:val="center"/>
      </w:pPr>
      <w:r>
        <w:rPr>
          <w:i/>
          <w:iCs/>
        </w:rPr>
        <w:t>список і контакти не більше 5 осіб, які могли б увійти до складу організаційного комітету з підготовки громадських слухань (якщо є необхідність його створення)</w:t>
      </w:r>
      <w:r>
        <w:t xml:space="preserve">. </w:t>
      </w:r>
    </w:p>
    <w:p w:rsidR="000D7C2E" w:rsidRDefault="000D7C2E" w:rsidP="000D7C2E">
      <w:pPr>
        <w:pStyle w:val="ae"/>
        <w:ind w:firstLine="416"/>
        <w:jc w:val="both"/>
        <w:rPr>
          <w:b/>
          <w:bCs/>
        </w:rPr>
      </w:pPr>
      <w:r>
        <w:t xml:space="preserve">6. Надати відповідь у письмовій формі, в порядку та строки, передбачені Положенням </w:t>
      </w:r>
      <w:r>
        <w:rPr>
          <w:szCs w:val="24"/>
        </w:rPr>
        <w:t>"Про громадські слухання в Березанській міській ОТГ, за адресою:______________________.</w:t>
      </w:r>
    </w:p>
    <w:p w:rsidR="000D7C2E" w:rsidRDefault="000D7C2E" w:rsidP="000D7C2E">
      <w:pPr>
        <w:pStyle w:val="ae"/>
        <w:jc w:val="both"/>
      </w:pPr>
      <w:r>
        <w:rPr>
          <w:b/>
          <w:bCs/>
        </w:rPr>
        <w:t>До звернення додаємо:</w:t>
      </w:r>
    </w:p>
    <w:p w:rsidR="000D7C2E" w:rsidRDefault="000D7C2E" w:rsidP="000D7C2E">
      <w:pPr>
        <w:pStyle w:val="ae"/>
        <w:numPr>
          <w:ilvl w:val="0"/>
          <w:numId w:val="9"/>
        </w:numPr>
        <w:jc w:val="both"/>
      </w:pPr>
      <w:r>
        <w:t xml:space="preserve">Список членів територіальної громади, які підписали це звернення, на ____ арк. </w:t>
      </w:r>
    </w:p>
    <w:p w:rsidR="000D7C2E" w:rsidRPr="000D7C2E" w:rsidRDefault="000D7C2E" w:rsidP="000D7C2E">
      <w:pPr>
        <w:pStyle w:val="ae"/>
        <w:numPr>
          <w:ilvl w:val="0"/>
          <w:numId w:val="9"/>
        </w:numPr>
        <w:jc w:val="both"/>
        <w:rPr>
          <w:b/>
          <w:bCs/>
        </w:rPr>
      </w:pPr>
      <w:r>
        <w:t>Матеріали, що стосуються предмета слухань, на ____ арк.</w:t>
      </w:r>
    </w:p>
    <w:p w:rsidR="000D7C2E" w:rsidRDefault="000D7C2E" w:rsidP="000D7C2E">
      <w:pPr>
        <w:pStyle w:val="ae"/>
        <w:jc w:val="both"/>
        <w:rPr>
          <w:b/>
          <w:bCs/>
          <w:i/>
          <w:iCs/>
        </w:rPr>
      </w:pPr>
      <w:r>
        <w:rPr>
          <w:b/>
          <w:bCs/>
          <w:i/>
          <w:iCs/>
        </w:rPr>
        <w:t xml:space="preserve">Дата </w:t>
      </w:r>
      <w:r>
        <w:rPr>
          <w:b/>
          <w:bCs/>
          <w:i/>
          <w:iCs/>
        </w:rPr>
        <w:tab/>
      </w:r>
      <w:r>
        <w:rPr>
          <w:b/>
          <w:bCs/>
          <w:i/>
          <w:iCs/>
        </w:rPr>
        <w:tab/>
      </w:r>
      <w:r>
        <w:rPr>
          <w:b/>
          <w:bCs/>
          <w:i/>
          <w:iCs/>
        </w:rPr>
        <w:tab/>
      </w:r>
      <w:r>
        <w:rPr>
          <w:b/>
          <w:bCs/>
          <w:i/>
          <w:iCs/>
        </w:rPr>
        <w:tab/>
      </w:r>
      <w:r>
        <w:rPr>
          <w:b/>
          <w:bCs/>
          <w:i/>
          <w:iCs/>
        </w:rPr>
        <w:tab/>
      </w:r>
      <w:r>
        <w:rPr>
          <w:b/>
          <w:bCs/>
          <w:i/>
          <w:iCs/>
        </w:rPr>
        <w:tab/>
        <w:t xml:space="preserve">підпис </w:t>
      </w:r>
      <w:r>
        <w:rPr>
          <w:b/>
          <w:bCs/>
          <w:i/>
          <w:iCs/>
        </w:rPr>
        <w:tab/>
      </w:r>
      <w:r>
        <w:rPr>
          <w:b/>
          <w:bCs/>
          <w:i/>
          <w:iCs/>
        </w:rPr>
        <w:tab/>
        <w:t xml:space="preserve">ім’я та прізвище особи, </w:t>
      </w:r>
    </w:p>
    <w:p w:rsidR="000D7C2E" w:rsidRDefault="000D7C2E" w:rsidP="000D7C2E">
      <w:pPr>
        <w:pStyle w:val="ae"/>
        <w:jc w:val="both"/>
        <w:rPr>
          <w:b/>
          <w:bCs/>
        </w:rPr>
      </w:pP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t>зазначеної в заголовку</w:t>
      </w:r>
    </w:p>
    <w:p w:rsidR="000D7C2E" w:rsidRDefault="000D7C2E" w:rsidP="000D7C2E">
      <w:pPr>
        <w:pStyle w:val="ae"/>
        <w:pageBreakBefore/>
        <w:jc w:val="center"/>
        <w:rPr>
          <w:b/>
          <w:bCs/>
        </w:rPr>
      </w:pPr>
      <w:r>
        <w:rPr>
          <w:b/>
          <w:bCs/>
        </w:rPr>
        <w:t>Список членів територіальної громади, які підписали звернення з ініціативою щодо проведення громадських слухань з предмета: _____________________</w:t>
      </w:r>
    </w:p>
    <w:p w:rsidR="000D7C2E" w:rsidRDefault="000D7C2E" w:rsidP="000D7C2E">
      <w:pPr>
        <w:pStyle w:val="ae"/>
        <w:jc w:val="center"/>
        <w:rPr>
          <w:b/>
          <w:bCs/>
        </w:rPr>
      </w:pPr>
    </w:p>
    <w:tbl>
      <w:tblPr>
        <w:tblW w:w="0" w:type="auto"/>
        <w:tblInd w:w="92" w:type="dxa"/>
        <w:tblLayout w:type="fixed"/>
        <w:tblLook w:val="0000"/>
      </w:tblPr>
      <w:tblGrid>
        <w:gridCol w:w="745"/>
        <w:gridCol w:w="2079"/>
        <w:gridCol w:w="1707"/>
        <w:gridCol w:w="2897"/>
        <w:gridCol w:w="2281"/>
      </w:tblGrid>
      <w:tr w:rsidR="000D7C2E" w:rsidTr="00EB13B4">
        <w:tc>
          <w:tcPr>
            <w:tcW w:w="745"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bCs/>
              </w:rPr>
            </w:pPr>
            <w:r>
              <w:rPr>
                <w:b/>
                <w:bCs/>
              </w:rPr>
              <w:t>№ п/п</w:t>
            </w:r>
          </w:p>
        </w:tc>
        <w:tc>
          <w:tcPr>
            <w:tcW w:w="2079"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bCs/>
              </w:rPr>
            </w:pPr>
            <w:r>
              <w:rPr>
                <w:b/>
                <w:bCs/>
              </w:rPr>
              <w:t>Прізвище, ім’я, по батькові члена територіальної громади</w:t>
            </w:r>
          </w:p>
        </w:tc>
        <w:tc>
          <w:tcPr>
            <w:tcW w:w="1707"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bCs/>
              </w:rPr>
            </w:pPr>
            <w:r>
              <w:rPr>
                <w:b/>
                <w:bCs/>
              </w:rPr>
              <w:t>Число, місяць і рік народження</w:t>
            </w:r>
          </w:p>
        </w:tc>
        <w:tc>
          <w:tcPr>
            <w:tcW w:w="2897"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bCs/>
              </w:rPr>
            </w:pPr>
            <w:r>
              <w:rPr>
                <w:b/>
                <w:bCs/>
              </w:rPr>
              <w:t>Адреса реєстрації і контактний телефон</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jc w:val="center"/>
            </w:pPr>
            <w:r>
              <w:rPr>
                <w:b/>
                <w:bCs/>
              </w:rPr>
              <w:t xml:space="preserve">Особистий підпис </w:t>
            </w:r>
          </w:p>
        </w:tc>
      </w:tr>
      <w:tr w:rsidR="000D7C2E" w:rsidTr="00EB13B4">
        <w:tc>
          <w:tcPr>
            <w:tcW w:w="745"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r>
              <w:t>1</w:t>
            </w:r>
          </w:p>
        </w:tc>
        <w:tc>
          <w:tcPr>
            <w:tcW w:w="207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p w:rsidR="000D7C2E" w:rsidRDefault="000D7C2E" w:rsidP="00EB13B4">
            <w:pPr>
              <w:jc w:val="both"/>
            </w:pPr>
          </w:p>
        </w:tc>
        <w:tc>
          <w:tcPr>
            <w:tcW w:w="170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89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jc w:val="both"/>
            </w:pPr>
          </w:p>
        </w:tc>
      </w:tr>
      <w:tr w:rsidR="000D7C2E" w:rsidTr="00EB13B4">
        <w:tc>
          <w:tcPr>
            <w:tcW w:w="745"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r>
              <w:t>...</w:t>
            </w:r>
          </w:p>
        </w:tc>
        <w:tc>
          <w:tcPr>
            <w:tcW w:w="207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p w:rsidR="000D7C2E" w:rsidRDefault="000D7C2E" w:rsidP="00EB13B4">
            <w:pPr>
              <w:jc w:val="both"/>
            </w:pPr>
          </w:p>
        </w:tc>
        <w:tc>
          <w:tcPr>
            <w:tcW w:w="170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89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jc w:val="both"/>
            </w:pPr>
          </w:p>
        </w:tc>
      </w:tr>
      <w:tr w:rsidR="000D7C2E" w:rsidTr="00EB13B4">
        <w:tc>
          <w:tcPr>
            <w:tcW w:w="745"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r>
              <w:t>100</w:t>
            </w:r>
          </w:p>
        </w:tc>
        <w:tc>
          <w:tcPr>
            <w:tcW w:w="207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p w:rsidR="000D7C2E" w:rsidRDefault="000D7C2E" w:rsidP="00EB13B4">
            <w:pPr>
              <w:jc w:val="both"/>
            </w:pPr>
          </w:p>
        </w:tc>
        <w:tc>
          <w:tcPr>
            <w:tcW w:w="170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89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jc w:val="both"/>
            </w:pPr>
          </w:p>
        </w:tc>
      </w:tr>
    </w:tbl>
    <w:p w:rsidR="000D7C2E" w:rsidRDefault="000D7C2E" w:rsidP="000D7C2E">
      <w:pPr>
        <w:jc w:val="both"/>
      </w:pPr>
    </w:p>
    <w:p w:rsidR="000D7C2E" w:rsidRDefault="000D7C2E" w:rsidP="000D7C2E">
      <w:pPr>
        <w:jc w:val="both"/>
      </w:pPr>
    </w:p>
    <w:p w:rsidR="000D7C2E" w:rsidRDefault="000D7C2E" w:rsidP="000D7C2E">
      <w:pPr>
        <w:pageBreakBefore/>
        <w:suppressAutoHyphens w:val="0"/>
        <w:jc w:val="both"/>
        <w:rPr>
          <w:b/>
        </w:rPr>
      </w:pPr>
      <w:r>
        <w:rPr>
          <w:b/>
          <w:i/>
        </w:rPr>
        <w:t>ДОДАТОК 2</w:t>
      </w:r>
    </w:p>
    <w:p w:rsidR="000D7C2E" w:rsidRDefault="000D7C2E" w:rsidP="000D7C2E">
      <w:pPr>
        <w:tabs>
          <w:tab w:val="left" w:pos="900"/>
          <w:tab w:val="left" w:pos="1080"/>
        </w:tabs>
        <w:jc w:val="both"/>
        <w:rPr>
          <w:b/>
        </w:rPr>
      </w:pPr>
      <w:r>
        <w:rPr>
          <w:b/>
        </w:rPr>
        <w:t xml:space="preserve">ДО ПОЛОЖЕННЯ"ПРО ГРОМАДСЬКІ СЛУХАННЯ В БЕРЕЗАНСЬКІЙ МІСЬКІЙ ОБ’ЄДНАНІЙ ТЕРИТОРІАЛЬНІЙ ГРОМАДІ </w:t>
      </w:r>
    </w:p>
    <w:p w:rsidR="000D7C2E" w:rsidRDefault="000D7C2E" w:rsidP="000D7C2E">
      <w:pPr>
        <w:tabs>
          <w:tab w:val="left" w:pos="900"/>
          <w:tab w:val="left" w:pos="1080"/>
        </w:tabs>
        <w:jc w:val="center"/>
        <w:rPr>
          <w:b/>
        </w:rPr>
      </w:pPr>
      <w:r>
        <w:rPr>
          <w:b/>
        </w:rPr>
        <w:t>Зразок письмового звернення від осіб, зазначених у пунктах 2, 3 частини 1 статті 6 цього Положення</w:t>
      </w:r>
    </w:p>
    <w:p w:rsidR="000D7C2E" w:rsidRDefault="000D7C2E" w:rsidP="000D7C2E">
      <w:pPr>
        <w:tabs>
          <w:tab w:val="left" w:pos="900"/>
          <w:tab w:val="left" w:pos="1080"/>
        </w:tabs>
        <w:jc w:val="center"/>
        <w:rPr>
          <w:b/>
        </w:rPr>
      </w:pPr>
    </w:p>
    <w:p w:rsidR="000D7C2E" w:rsidRDefault="000D7C2E" w:rsidP="000D7C2E">
      <w:pPr>
        <w:tabs>
          <w:tab w:val="left" w:pos="900"/>
          <w:tab w:val="left" w:pos="1080"/>
        </w:tabs>
        <w:jc w:val="center"/>
      </w:pPr>
      <w:r>
        <w:rPr>
          <w:b/>
          <w:bCs/>
          <w:sz w:val="22"/>
          <w:szCs w:val="22"/>
        </w:rPr>
        <w:t>Офіційний бланк організації (за наявності)</w:t>
      </w:r>
    </w:p>
    <w:p w:rsidR="000D7C2E" w:rsidRDefault="000D7C2E" w:rsidP="000D7C2E">
      <w:pPr>
        <w:tabs>
          <w:tab w:val="left" w:pos="900"/>
          <w:tab w:val="left" w:pos="1080"/>
        </w:tabs>
        <w:ind w:firstLine="3155"/>
        <w:jc w:val="both"/>
      </w:pPr>
    </w:p>
    <w:p w:rsidR="000D7C2E" w:rsidRDefault="000D7C2E" w:rsidP="000D7C2E">
      <w:pPr>
        <w:tabs>
          <w:tab w:val="left" w:pos="900"/>
          <w:tab w:val="left" w:pos="1080"/>
        </w:tabs>
        <w:ind w:firstLine="3155"/>
        <w:jc w:val="both"/>
        <w:rPr>
          <w:b/>
          <w:bCs/>
          <w:sz w:val="22"/>
          <w:szCs w:val="22"/>
        </w:rPr>
      </w:pPr>
      <w:r>
        <w:rPr>
          <w:b/>
          <w:bCs/>
          <w:sz w:val="22"/>
          <w:szCs w:val="22"/>
        </w:rPr>
        <w:t>Березанському міському голові</w:t>
      </w:r>
    </w:p>
    <w:p w:rsidR="000D7C2E" w:rsidRDefault="000D7C2E" w:rsidP="000D7C2E">
      <w:pPr>
        <w:ind w:firstLine="3155"/>
        <w:jc w:val="both"/>
        <w:rPr>
          <w:b/>
          <w:bCs/>
        </w:rPr>
      </w:pPr>
      <w:r>
        <w:rPr>
          <w:b/>
          <w:bCs/>
          <w:sz w:val="22"/>
          <w:szCs w:val="22"/>
        </w:rPr>
        <w:t>______________________________________________</w:t>
      </w:r>
      <w:r>
        <w:rPr>
          <w:b/>
          <w:bCs/>
        </w:rPr>
        <w:t>_________</w:t>
      </w:r>
    </w:p>
    <w:p w:rsidR="000D7C2E" w:rsidRDefault="000D7C2E" w:rsidP="000D7C2E">
      <w:pPr>
        <w:ind w:firstLine="3155"/>
        <w:jc w:val="both"/>
        <w:rPr>
          <w:i/>
          <w:iCs/>
          <w:sz w:val="22"/>
          <w:szCs w:val="22"/>
        </w:rPr>
      </w:pPr>
      <w:r>
        <w:rPr>
          <w:b/>
          <w:bCs/>
        </w:rPr>
        <w:t>___________________________________________________</w:t>
      </w:r>
    </w:p>
    <w:p w:rsidR="000D7C2E" w:rsidRDefault="000D7C2E" w:rsidP="000D7C2E">
      <w:pPr>
        <w:ind w:firstLine="3155"/>
        <w:jc w:val="both"/>
      </w:pPr>
      <w:r>
        <w:rPr>
          <w:i/>
          <w:iCs/>
          <w:sz w:val="22"/>
          <w:szCs w:val="22"/>
        </w:rPr>
        <w:t>Юридична адреса організації (якщо не на офіційному бланку)</w:t>
      </w:r>
    </w:p>
    <w:p w:rsidR="000D7C2E" w:rsidRDefault="000D7C2E" w:rsidP="000D7C2E">
      <w:pPr>
        <w:ind w:firstLine="48"/>
        <w:jc w:val="both"/>
      </w:pPr>
      <w:r>
        <w:t>№_________ від ____________</w:t>
      </w:r>
    </w:p>
    <w:p w:rsidR="000D7C2E" w:rsidRDefault="000D7C2E" w:rsidP="000D7C2E">
      <w:pPr>
        <w:jc w:val="right"/>
      </w:pPr>
    </w:p>
    <w:p w:rsidR="000D7C2E" w:rsidRDefault="000D7C2E" w:rsidP="000D7C2E">
      <w:pPr>
        <w:jc w:val="right"/>
      </w:pPr>
    </w:p>
    <w:p w:rsidR="000D7C2E" w:rsidRDefault="000D7C2E" w:rsidP="000D7C2E">
      <w:pPr>
        <w:jc w:val="center"/>
        <w:rPr>
          <w:b/>
          <w:bCs/>
        </w:rPr>
      </w:pPr>
      <w:r>
        <w:rPr>
          <w:b/>
          <w:bCs/>
        </w:rPr>
        <w:t>ЗВЕРНЕННЯ</w:t>
      </w:r>
    </w:p>
    <w:p w:rsidR="000D7C2E" w:rsidRDefault="000D7C2E" w:rsidP="000D7C2E">
      <w:pPr>
        <w:jc w:val="center"/>
      </w:pPr>
      <w:r>
        <w:rPr>
          <w:b/>
          <w:bCs/>
        </w:rPr>
        <w:t>З ІНІЦІАТИВОЮ ЩОДО ПРОВЕДЕННЯ ГРОМАДСЬКИХ СЛУХАНЬ</w:t>
      </w:r>
    </w:p>
    <w:p w:rsidR="000D7C2E" w:rsidRDefault="000D7C2E" w:rsidP="000D7C2E">
      <w:pPr>
        <w:jc w:val="center"/>
      </w:pPr>
    </w:p>
    <w:p w:rsidR="000D7C2E" w:rsidRDefault="000D7C2E" w:rsidP="000D7C2E">
      <w:pPr>
        <w:pStyle w:val="ae"/>
        <w:ind w:firstLine="261"/>
        <w:jc w:val="both"/>
        <w:rPr>
          <w:szCs w:val="24"/>
        </w:rPr>
      </w:pPr>
      <w:r>
        <w:rPr>
          <w:szCs w:val="24"/>
        </w:rPr>
        <w:t>Відповідно до статті 13 Закону України "Про місцеве самоврядування в Україні", статті 1 Закону України "Про звернення громадян", статей 6-8 Положення "Про громадські слухання в Березанській міській об’єднаній територіальній громаді», просимо:</w:t>
      </w:r>
    </w:p>
    <w:p w:rsidR="000D7C2E" w:rsidRDefault="000D7C2E" w:rsidP="000D7C2E">
      <w:pPr>
        <w:pStyle w:val="ae"/>
        <w:numPr>
          <w:ilvl w:val="0"/>
          <w:numId w:val="10"/>
        </w:numPr>
        <w:jc w:val="both"/>
        <w:rPr>
          <w:i/>
          <w:iCs/>
        </w:rPr>
      </w:pPr>
      <w:r>
        <w:rPr>
          <w:szCs w:val="24"/>
        </w:rPr>
        <w:t>Зареєструвати ініціативу щодо проведення громадських слухань у місті</w:t>
      </w:r>
      <w:r>
        <w:rPr>
          <w:i/>
          <w:iCs/>
          <w:szCs w:val="24"/>
        </w:rPr>
        <w:t xml:space="preserve"> (селі) районі міста, селі, мікрорайоні, кварталі, вулиці, будинку(-ках))</w:t>
      </w:r>
      <w:r>
        <w:rPr>
          <w:szCs w:val="24"/>
        </w:rPr>
        <w:t xml:space="preserve"> з такого предмета:________________________________________________________</w:t>
      </w:r>
    </w:p>
    <w:p w:rsidR="000D7C2E" w:rsidRDefault="000D7C2E" w:rsidP="000D7C2E">
      <w:pPr>
        <w:pStyle w:val="a7"/>
        <w:tabs>
          <w:tab w:val="left" w:pos="358"/>
          <w:tab w:val="left" w:pos="387"/>
        </w:tabs>
        <w:jc w:val="center"/>
      </w:pPr>
      <w:r>
        <w:rPr>
          <w:i/>
          <w:iCs/>
        </w:rPr>
        <w:t>проблема, питання, проект рішення та інше, що пропонується до розгляду;</w:t>
      </w:r>
    </w:p>
    <w:p w:rsidR="000D7C2E" w:rsidRDefault="000D7C2E" w:rsidP="000D7C2E">
      <w:pPr>
        <w:pStyle w:val="a7"/>
        <w:tabs>
          <w:tab w:val="left" w:pos="916"/>
          <w:tab w:val="left" w:pos="1080"/>
        </w:tabs>
        <w:jc w:val="both"/>
      </w:pPr>
    </w:p>
    <w:p w:rsidR="000D7C2E" w:rsidRDefault="000D7C2E" w:rsidP="000D7C2E">
      <w:pPr>
        <w:pStyle w:val="a7"/>
        <w:numPr>
          <w:ilvl w:val="0"/>
          <w:numId w:val="10"/>
        </w:numPr>
        <w:tabs>
          <w:tab w:val="left" w:pos="916"/>
          <w:tab w:val="left" w:pos="1080"/>
        </w:tabs>
        <w:jc w:val="both"/>
        <w:rPr>
          <w:i/>
          <w:iCs/>
        </w:rPr>
      </w:pPr>
      <w:r>
        <w:t>Запросити на громадські слухання: ________________________________________</w:t>
      </w:r>
    </w:p>
    <w:p w:rsidR="000D7C2E" w:rsidRDefault="000D7C2E" w:rsidP="000D7C2E">
      <w:pPr>
        <w:pStyle w:val="a7"/>
        <w:tabs>
          <w:tab w:val="left" w:pos="916"/>
          <w:tab w:val="left" w:pos="1080"/>
        </w:tabs>
        <w:jc w:val="right"/>
      </w:pPr>
      <w:r>
        <w:rPr>
          <w:i/>
          <w:iCs/>
        </w:rPr>
        <w:t>прізвища та/або назви посад посадових осіб (якщо вони відомі)</w:t>
      </w:r>
    </w:p>
    <w:p w:rsidR="000D7C2E" w:rsidRDefault="000D7C2E" w:rsidP="000D7C2E">
      <w:pPr>
        <w:pStyle w:val="a7"/>
        <w:numPr>
          <w:ilvl w:val="0"/>
          <w:numId w:val="10"/>
        </w:numPr>
        <w:tabs>
          <w:tab w:val="left" w:pos="916"/>
          <w:tab w:val="left" w:pos="1080"/>
        </w:tabs>
        <w:jc w:val="both"/>
        <w:rPr>
          <w:i/>
          <w:iCs/>
        </w:rPr>
      </w:pPr>
      <w:r>
        <w:t>Призначити слухання на ________________________________________________</w:t>
      </w:r>
    </w:p>
    <w:p w:rsidR="000D7C2E" w:rsidRDefault="000D7C2E" w:rsidP="000D7C2E">
      <w:pPr>
        <w:pStyle w:val="a7"/>
        <w:tabs>
          <w:tab w:val="left" w:pos="916"/>
          <w:tab w:val="left" w:pos="1080"/>
        </w:tabs>
        <w:jc w:val="right"/>
      </w:pPr>
      <w:r>
        <w:rPr>
          <w:i/>
          <w:iCs/>
        </w:rPr>
        <w:t>дата, час та місце запланованих громадських слухань</w:t>
      </w:r>
      <w:r>
        <w:t>;</w:t>
      </w:r>
    </w:p>
    <w:p w:rsidR="000D7C2E" w:rsidRDefault="000D7C2E" w:rsidP="000D7C2E">
      <w:pPr>
        <w:pStyle w:val="a7"/>
        <w:numPr>
          <w:ilvl w:val="0"/>
          <w:numId w:val="10"/>
        </w:numPr>
        <w:tabs>
          <w:tab w:val="left" w:pos="916"/>
          <w:tab w:val="left" w:pos="1080"/>
        </w:tabs>
        <w:jc w:val="both"/>
        <w:rPr>
          <w:i/>
          <w:iCs/>
        </w:rPr>
      </w:pPr>
      <w:r>
        <w:t>Контактувати з особою, уповноваженою представляти ініціаторів ______________________________________________________________________</w:t>
      </w:r>
    </w:p>
    <w:p w:rsidR="000D7C2E" w:rsidRDefault="000D7C2E" w:rsidP="000D7C2E">
      <w:pPr>
        <w:pStyle w:val="a7"/>
        <w:tabs>
          <w:tab w:val="left" w:pos="916"/>
          <w:tab w:val="left" w:pos="1080"/>
        </w:tabs>
        <w:jc w:val="center"/>
      </w:pPr>
      <w:r>
        <w:rPr>
          <w:i/>
          <w:iCs/>
        </w:rPr>
        <w:t>прізвище, ім’я, по батькові та контакти особи, уповноваженої представляти ініціатора;</w:t>
      </w:r>
    </w:p>
    <w:p w:rsidR="000D7C2E" w:rsidRDefault="000D7C2E" w:rsidP="000D7C2E">
      <w:pPr>
        <w:pStyle w:val="a7"/>
        <w:numPr>
          <w:ilvl w:val="0"/>
          <w:numId w:val="10"/>
        </w:numPr>
        <w:tabs>
          <w:tab w:val="left" w:pos="916"/>
          <w:tab w:val="left" w:pos="1080"/>
        </w:tabs>
        <w:jc w:val="both"/>
      </w:pPr>
      <w:r>
        <w:t>Утворити організаційний комітет з підготовки громадських слухань, включивши до його складу таких осіб:</w:t>
      </w:r>
    </w:p>
    <w:p w:rsidR="000D7C2E" w:rsidRDefault="000D7C2E" w:rsidP="000D7C2E">
      <w:pPr>
        <w:pStyle w:val="a7"/>
        <w:tabs>
          <w:tab w:val="left" w:pos="916"/>
          <w:tab w:val="left" w:pos="1080"/>
        </w:tabs>
        <w:jc w:val="both"/>
        <w:rPr>
          <w:i/>
          <w:iCs/>
        </w:rPr>
      </w:pPr>
      <w:r>
        <w:t>1)_______________________________________________;</w:t>
      </w:r>
    </w:p>
    <w:p w:rsidR="000D7C2E" w:rsidRDefault="000D7C2E" w:rsidP="000D7C2E">
      <w:pPr>
        <w:pStyle w:val="a7"/>
        <w:tabs>
          <w:tab w:val="left" w:pos="916"/>
          <w:tab w:val="left" w:pos="1080"/>
        </w:tabs>
        <w:jc w:val="both"/>
        <w:rPr>
          <w:i/>
          <w:iCs/>
        </w:rPr>
      </w:pPr>
      <w:r>
        <w:rPr>
          <w:i/>
          <w:iCs/>
        </w:rPr>
        <w:t>2)...</w:t>
      </w:r>
    </w:p>
    <w:p w:rsidR="000D7C2E" w:rsidRDefault="000D7C2E" w:rsidP="000D7C2E">
      <w:pPr>
        <w:pStyle w:val="a7"/>
        <w:tabs>
          <w:tab w:val="left" w:pos="916"/>
          <w:tab w:val="left" w:pos="1080"/>
        </w:tabs>
        <w:jc w:val="center"/>
      </w:pPr>
      <w:r>
        <w:rPr>
          <w:i/>
          <w:iCs/>
        </w:rPr>
        <w:t>прізвища, посади та контакти не більше 5 осіб, що могли б увійти до складу організаційного комітету з підготовки громадських слухань (якщо є необхідність його створення)</w:t>
      </w:r>
      <w:r>
        <w:t xml:space="preserve">. </w:t>
      </w:r>
    </w:p>
    <w:p w:rsidR="000D7C2E" w:rsidRDefault="000D7C2E" w:rsidP="000D7C2E">
      <w:pPr>
        <w:pStyle w:val="ae"/>
        <w:ind w:firstLine="416"/>
        <w:jc w:val="both"/>
      </w:pPr>
    </w:p>
    <w:p w:rsidR="000D7C2E" w:rsidRDefault="000D7C2E" w:rsidP="000D7C2E">
      <w:pPr>
        <w:pStyle w:val="ae"/>
        <w:ind w:firstLine="416"/>
        <w:jc w:val="both"/>
        <w:rPr>
          <w:b/>
          <w:bCs/>
        </w:rPr>
      </w:pPr>
      <w:r>
        <w:t xml:space="preserve">6. Надати відповідь в письмовій формі, в порядку та строки, передбачені Положенням </w:t>
      </w:r>
      <w:r>
        <w:rPr>
          <w:szCs w:val="24"/>
        </w:rPr>
        <w:t>"Про громадські слухання в Березанській об’єднаній територіальній громаді", за адресою:______________________.</w:t>
      </w:r>
    </w:p>
    <w:p w:rsidR="000D7C2E" w:rsidRDefault="000D7C2E" w:rsidP="000D7C2E">
      <w:pPr>
        <w:pStyle w:val="ae"/>
        <w:jc w:val="both"/>
      </w:pPr>
      <w:r>
        <w:rPr>
          <w:b/>
          <w:bCs/>
        </w:rPr>
        <w:t>До звернення додаємо:</w:t>
      </w:r>
    </w:p>
    <w:p w:rsidR="000D7C2E" w:rsidRDefault="000D7C2E" w:rsidP="000D7C2E">
      <w:pPr>
        <w:pStyle w:val="ae"/>
        <w:numPr>
          <w:ilvl w:val="0"/>
          <w:numId w:val="11"/>
        </w:numPr>
        <w:jc w:val="both"/>
      </w:pPr>
      <w:r>
        <w:t>Список юридичних осіб та фізичних осіб – підприємців, що підписали це звернення, на ____арк.;</w:t>
      </w:r>
    </w:p>
    <w:p w:rsidR="000D7C2E" w:rsidRDefault="000D7C2E" w:rsidP="000D7C2E">
      <w:pPr>
        <w:pStyle w:val="ae"/>
        <w:numPr>
          <w:ilvl w:val="0"/>
          <w:numId w:val="11"/>
        </w:numPr>
        <w:jc w:val="both"/>
        <w:rPr>
          <w:b/>
          <w:bCs/>
        </w:rPr>
      </w:pPr>
      <w:r>
        <w:t>Матеріали, що стосуються предмета слухань, на ______ арк.</w:t>
      </w:r>
    </w:p>
    <w:p w:rsidR="000D7C2E" w:rsidRDefault="000D7C2E" w:rsidP="000D7C2E">
      <w:pPr>
        <w:pStyle w:val="ae"/>
        <w:jc w:val="both"/>
        <w:rPr>
          <w:b/>
          <w:bCs/>
        </w:rPr>
      </w:pPr>
    </w:p>
    <w:p w:rsidR="000D7C2E" w:rsidRDefault="000D7C2E" w:rsidP="000D7C2E">
      <w:pPr>
        <w:pStyle w:val="ae"/>
        <w:jc w:val="both"/>
        <w:rPr>
          <w:b/>
          <w:bCs/>
          <w:i/>
          <w:iCs/>
        </w:rPr>
      </w:pPr>
      <w:r>
        <w:rPr>
          <w:b/>
          <w:bCs/>
          <w:i/>
          <w:iCs/>
        </w:rPr>
        <w:t xml:space="preserve">посада особи, </w:t>
      </w:r>
    </w:p>
    <w:p w:rsidR="000D7C2E" w:rsidRDefault="000D7C2E" w:rsidP="000D7C2E">
      <w:pPr>
        <w:pStyle w:val="ae"/>
        <w:jc w:val="both"/>
        <w:rPr>
          <w:b/>
        </w:rPr>
      </w:pPr>
      <w:r>
        <w:rPr>
          <w:b/>
          <w:bCs/>
          <w:i/>
          <w:iCs/>
        </w:rPr>
        <w:t>яка підписує звернення</w:t>
      </w:r>
      <w:r>
        <w:rPr>
          <w:b/>
          <w:bCs/>
          <w:i/>
          <w:iCs/>
        </w:rPr>
        <w:tab/>
      </w:r>
      <w:r>
        <w:rPr>
          <w:b/>
          <w:bCs/>
          <w:i/>
          <w:iCs/>
        </w:rPr>
        <w:tab/>
      </w:r>
      <w:r>
        <w:rPr>
          <w:b/>
          <w:bCs/>
          <w:i/>
          <w:iCs/>
        </w:rPr>
        <w:tab/>
        <w:t xml:space="preserve">підпис </w:t>
      </w:r>
      <w:r>
        <w:rPr>
          <w:b/>
          <w:bCs/>
          <w:i/>
          <w:iCs/>
        </w:rPr>
        <w:tab/>
      </w:r>
      <w:r>
        <w:rPr>
          <w:b/>
          <w:bCs/>
          <w:i/>
          <w:iCs/>
        </w:rPr>
        <w:tab/>
      </w:r>
      <w:r>
        <w:rPr>
          <w:b/>
          <w:bCs/>
          <w:i/>
          <w:iCs/>
        </w:rPr>
        <w:tab/>
        <w:t xml:space="preserve">ім’я та прізвище </w:t>
      </w:r>
    </w:p>
    <w:p w:rsidR="000D7C2E" w:rsidRDefault="000D7C2E" w:rsidP="000D7C2E">
      <w:pPr>
        <w:pStyle w:val="ae"/>
        <w:jc w:val="center"/>
        <w:rPr>
          <w:b/>
        </w:rPr>
      </w:pPr>
    </w:p>
    <w:p w:rsidR="000D7C2E" w:rsidRDefault="000D7C2E" w:rsidP="000D7C2E">
      <w:pPr>
        <w:pStyle w:val="ae"/>
        <w:jc w:val="center"/>
        <w:rPr>
          <w:b/>
          <w:bCs/>
        </w:rPr>
      </w:pPr>
      <w:r>
        <w:rPr>
          <w:b/>
          <w:bCs/>
        </w:rPr>
        <w:t>Список юридичних осіб та фізичних осіб – підприємців, які підписали колективне звернення з ініціативою щодо проведення громадських слухань з предмета:___________________________________________</w:t>
      </w:r>
    </w:p>
    <w:p w:rsidR="000D7C2E" w:rsidRDefault="000D7C2E" w:rsidP="000D7C2E">
      <w:pPr>
        <w:pStyle w:val="ae"/>
        <w:jc w:val="center"/>
        <w:rPr>
          <w:b/>
          <w:bCs/>
        </w:rPr>
      </w:pPr>
    </w:p>
    <w:tbl>
      <w:tblPr>
        <w:tblW w:w="0" w:type="auto"/>
        <w:tblInd w:w="92" w:type="dxa"/>
        <w:tblLayout w:type="fixed"/>
        <w:tblLook w:val="0000"/>
      </w:tblPr>
      <w:tblGrid>
        <w:gridCol w:w="596"/>
        <w:gridCol w:w="1960"/>
        <w:gridCol w:w="2118"/>
        <w:gridCol w:w="2207"/>
        <w:gridCol w:w="2214"/>
      </w:tblGrid>
      <w:tr w:rsidR="000D7C2E" w:rsidTr="00EB13B4">
        <w:tc>
          <w:tcPr>
            <w:tcW w:w="596"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bCs/>
              </w:rPr>
            </w:pPr>
            <w:r>
              <w:rPr>
                <w:b/>
                <w:bCs/>
              </w:rPr>
              <w:t>№ п/п</w:t>
            </w:r>
          </w:p>
        </w:tc>
        <w:tc>
          <w:tcPr>
            <w:tcW w:w="1960"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bCs/>
              </w:rPr>
            </w:pPr>
            <w:r>
              <w:rPr>
                <w:b/>
                <w:bCs/>
              </w:rPr>
              <w:t>Найменування юридичної особи чи фізичної особи – підприємця</w:t>
            </w:r>
          </w:p>
        </w:tc>
        <w:tc>
          <w:tcPr>
            <w:tcW w:w="2118"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bCs/>
              </w:rPr>
            </w:pPr>
            <w:r>
              <w:rPr>
                <w:b/>
                <w:bCs/>
              </w:rPr>
              <w:t>Прізвище, ім’я, по батькові, посада особи, уповноваженої підписувати таке звернення від імені юридичної особи</w:t>
            </w:r>
          </w:p>
        </w:tc>
        <w:tc>
          <w:tcPr>
            <w:tcW w:w="2207"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bCs/>
              </w:rPr>
            </w:pPr>
            <w:r>
              <w:rPr>
                <w:b/>
                <w:bCs/>
              </w:rPr>
              <w:t>Юридична адреса і контактний телефон</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jc w:val="center"/>
            </w:pPr>
            <w:r>
              <w:rPr>
                <w:b/>
                <w:bCs/>
              </w:rPr>
              <w:t>Підпис уповноваженої особи і печатка (за наявності)</w:t>
            </w:r>
          </w:p>
        </w:tc>
      </w:tr>
      <w:tr w:rsidR="000D7C2E" w:rsidTr="00EB13B4">
        <w:tc>
          <w:tcPr>
            <w:tcW w:w="596"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1960"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p w:rsidR="000D7C2E" w:rsidRDefault="000D7C2E" w:rsidP="00EB13B4">
            <w:pPr>
              <w:jc w:val="both"/>
            </w:pPr>
          </w:p>
        </w:tc>
        <w:tc>
          <w:tcPr>
            <w:tcW w:w="2118"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0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jc w:val="both"/>
            </w:pPr>
          </w:p>
        </w:tc>
      </w:tr>
      <w:tr w:rsidR="000D7C2E" w:rsidTr="00EB13B4">
        <w:tc>
          <w:tcPr>
            <w:tcW w:w="596"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1960"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p w:rsidR="000D7C2E" w:rsidRDefault="000D7C2E" w:rsidP="00EB13B4">
            <w:pPr>
              <w:jc w:val="both"/>
            </w:pPr>
          </w:p>
        </w:tc>
        <w:tc>
          <w:tcPr>
            <w:tcW w:w="2118"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0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jc w:val="both"/>
            </w:pPr>
          </w:p>
        </w:tc>
      </w:tr>
      <w:tr w:rsidR="000D7C2E" w:rsidTr="00EB13B4">
        <w:tc>
          <w:tcPr>
            <w:tcW w:w="596"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1960"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p w:rsidR="000D7C2E" w:rsidRDefault="000D7C2E" w:rsidP="00EB13B4">
            <w:pPr>
              <w:jc w:val="both"/>
            </w:pPr>
          </w:p>
        </w:tc>
        <w:tc>
          <w:tcPr>
            <w:tcW w:w="2118"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0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both"/>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jc w:val="both"/>
            </w:pPr>
          </w:p>
        </w:tc>
      </w:tr>
    </w:tbl>
    <w:p w:rsidR="000D7C2E" w:rsidRDefault="000D7C2E" w:rsidP="000D7C2E">
      <w:pPr>
        <w:tabs>
          <w:tab w:val="left" w:pos="900"/>
          <w:tab w:val="left" w:pos="1080"/>
        </w:tabs>
        <w:jc w:val="both"/>
      </w:pPr>
    </w:p>
    <w:p w:rsidR="000D7C2E" w:rsidRDefault="000D7C2E" w:rsidP="000D7C2E">
      <w:pPr>
        <w:pageBreakBefore/>
        <w:jc w:val="right"/>
        <w:rPr>
          <w:b/>
          <w:i/>
        </w:rPr>
      </w:pPr>
      <w:r>
        <w:rPr>
          <w:b/>
          <w:i/>
        </w:rPr>
        <w:t>ДОДАТОК 3</w:t>
      </w:r>
    </w:p>
    <w:p w:rsidR="000D7C2E" w:rsidRPr="001E4969" w:rsidRDefault="000D7C2E" w:rsidP="000D7C2E">
      <w:pPr>
        <w:tabs>
          <w:tab w:val="left" w:pos="900"/>
          <w:tab w:val="left" w:pos="1080"/>
        </w:tabs>
        <w:jc w:val="center"/>
        <w:rPr>
          <w:b/>
        </w:rPr>
      </w:pPr>
      <w:r w:rsidRPr="001E4969">
        <w:rPr>
          <w:b/>
        </w:rPr>
        <w:t>ДО ПОЛОЖЕННЯ"ПРО ГРОМАДСЬКІ СЛУХАННЯ В МІСЬКІЙ БЕРЕЗАНСЬКІЙ ОБ’ЄДНАНІЙ ТЕРИТОРІАЛЬНІЙ ГРОМАДІ"</w:t>
      </w:r>
    </w:p>
    <w:p w:rsidR="000D7C2E" w:rsidRDefault="000D7C2E" w:rsidP="000D7C2E">
      <w:pPr>
        <w:tabs>
          <w:tab w:val="left" w:pos="900"/>
          <w:tab w:val="left" w:pos="1080"/>
        </w:tabs>
        <w:jc w:val="right"/>
        <w:rPr>
          <w:b/>
          <w:i/>
        </w:rPr>
      </w:pPr>
    </w:p>
    <w:p w:rsidR="000D7C2E" w:rsidRDefault="000D7C2E" w:rsidP="000D7C2E">
      <w:pPr>
        <w:tabs>
          <w:tab w:val="left" w:pos="900"/>
          <w:tab w:val="left" w:pos="1080"/>
        </w:tabs>
        <w:ind w:firstLine="248"/>
        <w:jc w:val="both"/>
      </w:pPr>
      <w:r>
        <w:rPr>
          <w:b/>
        </w:rPr>
        <w:t>У розділі "Громадські слухання" Реєстру інструментів громадської участі міста (села</w:t>
      </w:r>
      <w:r w:rsidRPr="002859FE">
        <w:rPr>
          <w:b/>
        </w:rPr>
        <w:t xml:space="preserve">) </w:t>
      </w:r>
      <w:r>
        <w:rPr>
          <w:b/>
          <w:lang w:val="en-US"/>
        </w:rPr>
        <w:t>N</w:t>
      </w:r>
      <w:r>
        <w:rPr>
          <w:b/>
        </w:rPr>
        <w:t xml:space="preserve"> обов’язково зазначаються:</w:t>
      </w:r>
    </w:p>
    <w:p w:rsidR="000D7C2E" w:rsidRDefault="000D7C2E" w:rsidP="000D7C2E">
      <w:pPr>
        <w:numPr>
          <w:ilvl w:val="0"/>
          <w:numId w:val="12"/>
        </w:numPr>
        <w:tabs>
          <w:tab w:val="left" w:pos="900"/>
          <w:tab w:val="left" w:pos="1080"/>
        </w:tabs>
        <w:jc w:val="both"/>
      </w:pPr>
      <w:r>
        <w:t>Дата надходження до ради та вхідний номер реєстрації письмового звернення з ініціативою щодо проведення громадських слухань.</w:t>
      </w:r>
    </w:p>
    <w:p w:rsidR="000D7C2E" w:rsidRDefault="000D7C2E" w:rsidP="000D7C2E">
      <w:pPr>
        <w:numPr>
          <w:ilvl w:val="0"/>
          <w:numId w:val="12"/>
        </w:numPr>
        <w:tabs>
          <w:tab w:val="left" w:pos="900"/>
          <w:tab w:val="left" w:pos="1080"/>
        </w:tabs>
        <w:jc w:val="both"/>
      </w:pPr>
      <w:r>
        <w:t>Дата та вихідний номер письмового повідомлення про реєстрацію ініціативи щодо проведення громадських слухань, повернення письмового звернення для усунення недоліків або відмови у реєстрації ініціативи.</w:t>
      </w:r>
    </w:p>
    <w:p w:rsidR="000D7C2E" w:rsidRDefault="000D7C2E" w:rsidP="000D7C2E">
      <w:pPr>
        <w:numPr>
          <w:ilvl w:val="0"/>
          <w:numId w:val="12"/>
        </w:numPr>
        <w:tabs>
          <w:tab w:val="left" w:pos="900"/>
          <w:tab w:val="left" w:pos="1080"/>
        </w:tabs>
        <w:jc w:val="both"/>
      </w:pPr>
      <w:r>
        <w:t>Дата та номер реєстрації ініціативи щодо проведення громадських слухань.</w:t>
      </w:r>
    </w:p>
    <w:p w:rsidR="000D7C2E" w:rsidRDefault="000D7C2E" w:rsidP="000D7C2E">
      <w:pPr>
        <w:numPr>
          <w:ilvl w:val="0"/>
          <w:numId w:val="12"/>
        </w:numPr>
        <w:tabs>
          <w:tab w:val="left" w:pos="900"/>
          <w:tab w:val="left" w:pos="1080"/>
        </w:tabs>
        <w:jc w:val="both"/>
      </w:pPr>
      <w:r>
        <w:t>Ініціатори громадських слухань.</w:t>
      </w:r>
    </w:p>
    <w:p w:rsidR="000D7C2E" w:rsidRDefault="000D7C2E" w:rsidP="000D7C2E">
      <w:pPr>
        <w:numPr>
          <w:ilvl w:val="0"/>
          <w:numId w:val="12"/>
        </w:numPr>
        <w:tabs>
          <w:tab w:val="left" w:pos="900"/>
          <w:tab w:val="left" w:pos="1080"/>
        </w:tabs>
        <w:jc w:val="both"/>
      </w:pPr>
      <w:r>
        <w:t>Предмет громадських слухань.</w:t>
      </w:r>
    </w:p>
    <w:p w:rsidR="000D7C2E" w:rsidRDefault="000D7C2E" w:rsidP="000D7C2E">
      <w:pPr>
        <w:numPr>
          <w:ilvl w:val="0"/>
          <w:numId w:val="12"/>
        </w:numPr>
        <w:tabs>
          <w:tab w:val="left" w:pos="900"/>
          <w:tab w:val="left" w:pos="1080"/>
        </w:tabs>
        <w:jc w:val="both"/>
      </w:pPr>
      <w:r>
        <w:t>Вид громадських слухань.</w:t>
      </w:r>
    </w:p>
    <w:p w:rsidR="000D7C2E" w:rsidRDefault="000D7C2E" w:rsidP="000D7C2E">
      <w:pPr>
        <w:numPr>
          <w:ilvl w:val="0"/>
          <w:numId w:val="12"/>
        </w:numPr>
        <w:tabs>
          <w:tab w:val="left" w:pos="900"/>
          <w:tab w:val="left" w:pos="1080"/>
        </w:tabs>
        <w:jc w:val="both"/>
      </w:pPr>
      <w:r>
        <w:t>Дата і номер розпорядження голови про заходи з підготовки громадських слухань.</w:t>
      </w:r>
    </w:p>
    <w:p w:rsidR="000D7C2E" w:rsidRDefault="000D7C2E" w:rsidP="000D7C2E">
      <w:pPr>
        <w:numPr>
          <w:ilvl w:val="0"/>
          <w:numId w:val="12"/>
        </w:numPr>
        <w:tabs>
          <w:tab w:val="left" w:pos="900"/>
          <w:tab w:val="left" w:pos="1080"/>
        </w:tabs>
        <w:jc w:val="both"/>
      </w:pPr>
      <w:r>
        <w:t>Способи поширення інформаційного повідомлення про організацію і проведення громадських слухань.</w:t>
      </w:r>
    </w:p>
    <w:p w:rsidR="000D7C2E" w:rsidRDefault="000D7C2E" w:rsidP="000D7C2E">
      <w:pPr>
        <w:numPr>
          <w:ilvl w:val="0"/>
          <w:numId w:val="12"/>
        </w:numPr>
        <w:tabs>
          <w:tab w:val="left" w:pos="900"/>
          <w:tab w:val="left" w:pos="1080"/>
        </w:tabs>
        <w:jc w:val="both"/>
      </w:pPr>
      <w:r>
        <w:t>Прізвище, ім’я, по батькові та назва посади особи, відповідальної за організацію громадських слухань.</w:t>
      </w:r>
    </w:p>
    <w:p w:rsidR="000D7C2E" w:rsidRDefault="000D7C2E" w:rsidP="000D7C2E">
      <w:pPr>
        <w:numPr>
          <w:ilvl w:val="0"/>
          <w:numId w:val="12"/>
        </w:numPr>
        <w:tabs>
          <w:tab w:val="left" w:pos="900"/>
          <w:tab w:val="left" w:pos="1080"/>
        </w:tabs>
        <w:jc w:val="both"/>
      </w:pPr>
      <w:r>
        <w:t>Дата, час і місце проведення громадських слухань.</w:t>
      </w:r>
    </w:p>
    <w:p w:rsidR="000D7C2E" w:rsidRDefault="000D7C2E" w:rsidP="000D7C2E">
      <w:pPr>
        <w:numPr>
          <w:ilvl w:val="0"/>
          <w:numId w:val="12"/>
        </w:numPr>
        <w:tabs>
          <w:tab w:val="left" w:pos="900"/>
          <w:tab w:val="left" w:pos="1080"/>
        </w:tabs>
        <w:jc w:val="both"/>
      </w:pPr>
      <w:r>
        <w:t>Прізвище, ім’я, по батькові головуючого та секретаря громадських слухань.</w:t>
      </w:r>
    </w:p>
    <w:p w:rsidR="000D7C2E" w:rsidRDefault="000D7C2E" w:rsidP="000D7C2E">
      <w:pPr>
        <w:numPr>
          <w:ilvl w:val="0"/>
          <w:numId w:val="12"/>
        </w:numPr>
        <w:tabs>
          <w:tab w:val="left" w:pos="900"/>
          <w:tab w:val="left" w:pos="1080"/>
        </w:tabs>
        <w:jc w:val="both"/>
      </w:pPr>
      <w:r>
        <w:t>Кількість зареєстрованих учасників.</w:t>
      </w:r>
    </w:p>
    <w:p w:rsidR="000D7C2E" w:rsidRDefault="000D7C2E" w:rsidP="000D7C2E">
      <w:pPr>
        <w:numPr>
          <w:ilvl w:val="0"/>
          <w:numId w:val="12"/>
        </w:numPr>
        <w:tabs>
          <w:tab w:val="left" w:pos="900"/>
          <w:tab w:val="left" w:pos="1080"/>
        </w:tabs>
        <w:jc w:val="both"/>
      </w:pPr>
      <w:r>
        <w:t>Кількість учасників, наділених правом голосу.</w:t>
      </w:r>
    </w:p>
    <w:p w:rsidR="000D7C2E" w:rsidRDefault="000D7C2E" w:rsidP="000D7C2E">
      <w:pPr>
        <w:numPr>
          <w:ilvl w:val="0"/>
          <w:numId w:val="12"/>
        </w:numPr>
        <w:tabs>
          <w:tab w:val="left" w:pos="900"/>
          <w:tab w:val="left" w:pos="1080"/>
        </w:tabs>
        <w:jc w:val="both"/>
      </w:pPr>
      <w:r>
        <w:t>Рішення громадських слухань (підтримані пропозиції під час голосування).</w:t>
      </w:r>
    </w:p>
    <w:p w:rsidR="000D7C2E" w:rsidRDefault="000D7C2E" w:rsidP="000D7C2E">
      <w:pPr>
        <w:numPr>
          <w:ilvl w:val="0"/>
          <w:numId w:val="12"/>
        </w:numPr>
        <w:tabs>
          <w:tab w:val="left" w:pos="900"/>
          <w:tab w:val="left" w:pos="1080"/>
        </w:tabs>
        <w:jc w:val="both"/>
      </w:pPr>
      <w:r>
        <w:t>Дата надходження до ради та вхідний номер реєстрації протоколу громадських слухань.</w:t>
      </w:r>
    </w:p>
    <w:p w:rsidR="000D7C2E" w:rsidRDefault="000D7C2E" w:rsidP="000D7C2E">
      <w:pPr>
        <w:numPr>
          <w:ilvl w:val="0"/>
          <w:numId w:val="12"/>
        </w:numPr>
        <w:tabs>
          <w:tab w:val="left" w:pos="900"/>
          <w:tab w:val="left" w:pos="1080"/>
        </w:tabs>
        <w:jc w:val="both"/>
      </w:pPr>
      <w:r>
        <w:t>Органи, посадові та службові особи місцевого самоврядування, яким скеровано пропозиції, викладені в протоколі громадських слухань.</w:t>
      </w:r>
    </w:p>
    <w:p w:rsidR="000D7C2E" w:rsidRDefault="000D7C2E" w:rsidP="000D7C2E">
      <w:pPr>
        <w:numPr>
          <w:ilvl w:val="0"/>
          <w:numId w:val="12"/>
        </w:numPr>
        <w:tabs>
          <w:tab w:val="left" w:pos="900"/>
          <w:tab w:val="left" w:pos="1080"/>
        </w:tabs>
        <w:jc w:val="both"/>
      </w:pPr>
      <w:r>
        <w:t>Номер і дата рішення, розпорядження чи наказу, винесеного за результатами розгляду органами, посадовими та службовими особами місцевого самоврядування пропозицій громадських слухань, викладених у протоколі.</w:t>
      </w:r>
    </w:p>
    <w:p w:rsidR="000D7C2E" w:rsidRDefault="000D7C2E" w:rsidP="000D7C2E">
      <w:pPr>
        <w:numPr>
          <w:ilvl w:val="0"/>
          <w:numId w:val="12"/>
        </w:numPr>
        <w:tabs>
          <w:tab w:val="left" w:pos="900"/>
          <w:tab w:val="left" w:pos="1080"/>
        </w:tabs>
        <w:jc w:val="both"/>
      </w:pPr>
      <w:r>
        <w:t>Інформація про виконання прийнятих посадовими та службовими особами місцевого самоврядування рішень за результатами розгляду пропозицій громадських слухань.</w:t>
      </w:r>
    </w:p>
    <w:p w:rsidR="000D7C2E" w:rsidRDefault="000D7C2E" w:rsidP="000D7C2E">
      <w:pPr>
        <w:numPr>
          <w:ilvl w:val="0"/>
          <w:numId w:val="12"/>
        </w:numPr>
        <w:tabs>
          <w:tab w:val="left" w:pos="900"/>
          <w:tab w:val="left" w:pos="1080"/>
        </w:tabs>
        <w:jc w:val="both"/>
      </w:pPr>
      <w:r>
        <w:t xml:space="preserve">Інформація про оскарження дій чи бездіяльності посадових та службових осіб, які порушили вимоги Положення "Про громадські слухання у місті (селі) N. </w:t>
      </w:r>
    </w:p>
    <w:p w:rsidR="000D7C2E" w:rsidRDefault="000D7C2E" w:rsidP="000D7C2E">
      <w:pPr>
        <w:jc w:val="right"/>
      </w:pPr>
    </w:p>
    <w:p w:rsidR="000D7C2E" w:rsidRDefault="000D7C2E" w:rsidP="000D7C2E">
      <w:pPr>
        <w:jc w:val="right"/>
        <w:rPr>
          <w:b/>
          <w:i/>
        </w:rPr>
      </w:pPr>
    </w:p>
    <w:p w:rsidR="000D7C2E" w:rsidRDefault="000D7C2E" w:rsidP="000D7C2E">
      <w:pPr>
        <w:pageBreakBefore/>
        <w:jc w:val="right"/>
        <w:rPr>
          <w:b/>
        </w:rPr>
      </w:pPr>
      <w:r>
        <w:rPr>
          <w:b/>
          <w:i/>
        </w:rPr>
        <w:t>ДОДАТОК 4</w:t>
      </w:r>
    </w:p>
    <w:p w:rsidR="000D7C2E" w:rsidRPr="001E4969" w:rsidRDefault="000D7C2E" w:rsidP="000D7C2E">
      <w:pPr>
        <w:tabs>
          <w:tab w:val="left" w:pos="900"/>
          <w:tab w:val="left" w:pos="1080"/>
        </w:tabs>
        <w:jc w:val="center"/>
        <w:rPr>
          <w:b/>
        </w:rPr>
      </w:pPr>
      <w:r w:rsidRPr="001E4969">
        <w:rPr>
          <w:b/>
        </w:rPr>
        <w:t>ДО ПОЛОЖЕННЯ"ПРО ГРОМАДСЬКІ СЛУХАННЯ В БЕРЕЗАНСЬКІЙ МІСЬКІЙ ОБЄДНАНІЙ ТЕРИТОРІАЛЬНІЙ ГРОМАДІ"</w:t>
      </w:r>
    </w:p>
    <w:p w:rsidR="000D7C2E" w:rsidRDefault="000D7C2E" w:rsidP="000D7C2E">
      <w:pPr>
        <w:jc w:val="center"/>
        <w:rPr>
          <w:b/>
        </w:rPr>
      </w:pPr>
    </w:p>
    <w:p w:rsidR="000D7C2E" w:rsidRDefault="000D7C2E" w:rsidP="000D7C2E">
      <w:pPr>
        <w:jc w:val="center"/>
        <w:rPr>
          <w:b/>
        </w:rPr>
      </w:pPr>
      <w:r>
        <w:rPr>
          <w:b/>
        </w:rPr>
        <w:t>П Р О Т О К О Л</w:t>
      </w:r>
    </w:p>
    <w:p w:rsidR="000D7C2E" w:rsidRDefault="000D7C2E" w:rsidP="000D7C2E">
      <w:pPr>
        <w:tabs>
          <w:tab w:val="left" w:pos="1080"/>
        </w:tabs>
        <w:jc w:val="center"/>
      </w:pPr>
      <w:r>
        <w:rPr>
          <w:b/>
        </w:rPr>
        <w:t xml:space="preserve">громадських слухань ____________________________________________ </w:t>
      </w:r>
    </w:p>
    <w:p w:rsidR="000D7C2E" w:rsidRDefault="000D7C2E" w:rsidP="000D7C2E">
      <w:pPr>
        <w:tabs>
          <w:tab w:val="left" w:pos="1080"/>
        </w:tabs>
        <w:jc w:val="center"/>
        <w:rPr>
          <w:b/>
        </w:rPr>
      </w:pPr>
      <w:r>
        <w:t>вид громадських слухань та їх предмет</w:t>
      </w:r>
    </w:p>
    <w:p w:rsidR="000D7C2E" w:rsidRDefault="000D7C2E" w:rsidP="000D7C2E">
      <w:pPr>
        <w:tabs>
          <w:tab w:val="left" w:pos="1080"/>
        </w:tabs>
        <w:jc w:val="center"/>
        <w:rPr>
          <w:b/>
        </w:rPr>
      </w:pPr>
      <w:r>
        <w:rPr>
          <w:b/>
        </w:rPr>
        <w:t>____________________________________________ міста (села) N</w:t>
      </w:r>
    </w:p>
    <w:p w:rsidR="000D7C2E" w:rsidRDefault="000D7C2E" w:rsidP="000D7C2E">
      <w:pPr>
        <w:tabs>
          <w:tab w:val="left" w:pos="1080"/>
        </w:tabs>
        <w:jc w:val="center"/>
        <w:rPr>
          <w:b/>
        </w:rPr>
      </w:pPr>
    </w:p>
    <w:p w:rsidR="000D7C2E" w:rsidRDefault="000D7C2E" w:rsidP="000D7C2E">
      <w:pPr>
        <w:jc w:val="both"/>
      </w:pPr>
      <w:r>
        <w:t>"____"____________ 20____ року</w:t>
      </w:r>
    </w:p>
    <w:p w:rsidR="000D7C2E" w:rsidRDefault="000D7C2E" w:rsidP="000D7C2E">
      <w:pPr>
        <w:jc w:val="both"/>
      </w:pPr>
      <w:r>
        <w:t>Місце проведення: __________________________________</w:t>
      </w:r>
    </w:p>
    <w:p w:rsidR="000D7C2E" w:rsidRDefault="000D7C2E" w:rsidP="000D7C2E">
      <w:pPr>
        <w:jc w:val="both"/>
      </w:pPr>
      <w:r>
        <w:t>Час проведення:_____________________________________</w:t>
      </w:r>
    </w:p>
    <w:p w:rsidR="000D7C2E" w:rsidRDefault="000D7C2E" w:rsidP="000D7C2E">
      <w:pPr>
        <w:jc w:val="both"/>
      </w:pPr>
    </w:p>
    <w:p w:rsidR="000D7C2E" w:rsidRDefault="000D7C2E" w:rsidP="000D7C2E">
      <w:pPr>
        <w:jc w:val="both"/>
      </w:pPr>
      <w:r>
        <w:rPr>
          <w:b/>
        </w:rPr>
        <w:t>Присутні:</w:t>
      </w:r>
    </w:p>
    <w:p w:rsidR="000D7C2E" w:rsidRDefault="000D7C2E" w:rsidP="000D7C2E">
      <w:pPr>
        <w:jc w:val="both"/>
      </w:pPr>
      <w:r>
        <w:t xml:space="preserve">Учасники громадських слухань у кількості _____ осіб (список реєстрації – у Додатку 1 до цього протоколу). </w:t>
      </w:r>
    </w:p>
    <w:p w:rsidR="000D7C2E" w:rsidRDefault="000D7C2E" w:rsidP="000D7C2E">
      <w:pPr>
        <w:jc w:val="both"/>
      </w:pPr>
      <w:r>
        <w:t>З них наділені правом голосу _____ учасників.</w:t>
      </w:r>
    </w:p>
    <w:p w:rsidR="000D7C2E" w:rsidRDefault="000D7C2E" w:rsidP="000D7C2E">
      <w:pPr>
        <w:jc w:val="both"/>
      </w:pPr>
    </w:p>
    <w:p w:rsidR="000D7C2E" w:rsidRDefault="000D7C2E" w:rsidP="000D7C2E">
      <w:pPr>
        <w:pStyle w:val="ae"/>
        <w:jc w:val="center"/>
        <w:rPr>
          <w:szCs w:val="24"/>
        </w:rPr>
      </w:pPr>
      <w:r>
        <w:rPr>
          <w:b/>
          <w:szCs w:val="24"/>
        </w:rPr>
        <w:t>ПОРЯДОК ДЕННИЙ:</w:t>
      </w:r>
    </w:p>
    <w:p w:rsidR="000D7C2E" w:rsidRDefault="000D7C2E" w:rsidP="000D7C2E">
      <w:pPr>
        <w:tabs>
          <w:tab w:val="left" w:pos="0"/>
        </w:tabs>
        <w:jc w:val="both"/>
      </w:pPr>
      <w:r>
        <w:t>1. Обрання головуючого, секретаря та членів лічильної комісії.</w:t>
      </w:r>
    </w:p>
    <w:p w:rsidR="000D7C2E" w:rsidRDefault="000D7C2E" w:rsidP="000D7C2E">
      <w:pPr>
        <w:tabs>
          <w:tab w:val="left" w:pos="0"/>
        </w:tabs>
        <w:jc w:val="both"/>
      </w:pPr>
      <w:r>
        <w:t>2. Затвердження порядку денного та регламенту слухань.</w:t>
      </w:r>
    </w:p>
    <w:p w:rsidR="000D7C2E" w:rsidRDefault="000D7C2E" w:rsidP="000D7C2E">
      <w:pPr>
        <w:tabs>
          <w:tab w:val="left" w:pos="0"/>
        </w:tabs>
        <w:jc w:val="both"/>
      </w:pPr>
      <w:r>
        <w:t>3. Про ситуацію щодо ________________________________________________.</w:t>
      </w:r>
    </w:p>
    <w:p w:rsidR="000D7C2E" w:rsidRDefault="000D7C2E" w:rsidP="000D7C2E">
      <w:pPr>
        <w:jc w:val="center"/>
      </w:pPr>
      <w:r>
        <w:t>питання порядку денного, що обговорювалося</w:t>
      </w:r>
    </w:p>
    <w:p w:rsidR="000D7C2E" w:rsidRDefault="000D7C2E" w:rsidP="000D7C2E">
      <w:pPr>
        <w:tabs>
          <w:tab w:val="left" w:pos="0"/>
        </w:tabs>
        <w:jc w:val="both"/>
      </w:pPr>
      <w:r>
        <w:t>4. Про ситуацію щодо ________________________________________________.</w:t>
      </w:r>
    </w:p>
    <w:p w:rsidR="000D7C2E" w:rsidRDefault="000D7C2E" w:rsidP="000D7C2E">
      <w:pPr>
        <w:jc w:val="center"/>
      </w:pPr>
      <w:r>
        <w:t>питання порядку денного, що обговорювалося</w:t>
      </w:r>
    </w:p>
    <w:p w:rsidR="000D7C2E" w:rsidRDefault="000D7C2E" w:rsidP="000D7C2E">
      <w:pPr>
        <w:tabs>
          <w:tab w:val="left" w:pos="0"/>
        </w:tabs>
        <w:jc w:val="both"/>
      </w:pPr>
      <w:r>
        <w:t>5. Про ситуацію щодо ________________________________________________.</w:t>
      </w:r>
    </w:p>
    <w:p w:rsidR="000D7C2E" w:rsidRDefault="000D7C2E" w:rsidP="000D7C2E">
      <w:pPr>
        <w:jc w:val="center"/>
        <w:rPr>
          <w:b/>
        </w:rPr>
      </w:pPr>
      <w:r>
        <w:t>питання порядку денного, що обговорювалося</w:t>
      </w:r>
    </w:p>
    <w:p w:rsidR="000D7C2E" w:rsidRDefault="000D7C2E" w:rsidP="000D7C2E">
      <w:pPr>
        <w:tabs>
          <w:tab w:val="left" w:pos="1080"/>
        </w:tabs>
        <w:jc w:val="both"/>
        <w:rPr>
          <w:b/>
        </w:rPr>
      </w:pPr>
    </w:p>
    <w:p w:rsidR="000D7C2E" w:rsidRDefault="000D7C2E" w:rsidP="000D7C2E">
      <w:pPr>
        <w:jc w:val="both"/>
      </w:pPr>
      <w:r>
        <w:rPr>
          <w:b/>
        </w:rPr>
        <w:t>1. Обрання головуючого, секретаря та членів лічильної комісії.</w:t>
      </w:r>
    </w:p>
    <w:p w:rsidR="000D7C2E" w:rsidRDefault="000D7C2E" w:rsidP="000D7C2E">
      <w:pPr>
        <w:jc w:val="both"/>
      </w:pPr>
      <w:r>
        <w:t>СЛУХАЛИ:</w:t>
      </w:r>
    </w:p>
    <w:p w:rsidR="000D7C2E" w:rsidRDefault="000D7C2E" w:rsidP="000D7C2E">
      <w:pPr>
        <w:jc w:val="both"/>
      </w:pPr>
      <w:r>
        <w:t xml:space="preserve">1. </w:t>
      </w:r>
    </w:p>
    <w:p w:rsidR="000D7C2E" w:rsidRDefault="000D7C2E" w:rsidP="000D7C2E">
      <w:pPr>
        <w:jc w:val="both"/>
      </w:pPr>
      <w:r>
        <w:t>ВИСТУПИЛИ:</w:t>
      </w:r>
    </w:p>
    <w:p w:rsidR="000D7C2E" w:rsidRDefault="000D7C2E" w:rsidP="000D7C2E">
      <w:pPr>
        <w:jc w:val="both"/>
      </w:pPr>
      <w:r>
        <w:t>1. ______________________________________________________________</w:t>
      </w:r>
    </w:p>
    <w:p w:rsidR="000D7C2E" w:rsidRDefault="000D7C2E" w:rsidP="000D7C2E">
      <w:pPr>
        <w:jc w:val="both"/>
      </w:pPr>
      <w:r>
        <w:t>2. ______________________________________________________________</w:t>
      </w:r>
    </w:p>
    <w:p w:rsidR="000D7C2E" w:rsidRDefault="000D7C2E" w:rsidP="000D7C2E">
      <w:pPr>
        <w:jc w:val="both"/>
      </w:pPr>
      <w:r>
        <w:t>ГОЛОСУВАЛИ:</w:t>
      </w:r>
    </w:p>
    <w:p w:rsidR="000D7C2E" w:rsidRDefault="000D7C2E" w:rsidP="000D7C2E">
      <w:pPr>
        <w:jc w:val="both"/>
      </w:pPr>
      <w:r>
        <w:t>"За" – ________;</w:t>
      </w:r>
    </w:p>
    <w:p w:rsidR="000D7C2E" w:rsidRDefault="000D7C2E" w:rsidP="000D7C2E">
      <w:pPr>
        <w:jc w:val="both"/>
      </w:pPr>
      <w:r>
        <w:t>"Проти" – ________;</w:t>
      </w:r>
    </w:p>
    <w:p w:rsidR="000D7C2E" w:rsidRDefault="000D7C2E" w:rsidP="000D7C2E">
      <w:pPr>
        <w:jc w:val="both"/>
      </w:pPr>
      <w:r>
        <w:t>"Утрималися" – ________;</w:t>
      </w:r>
    </w:p>
    <w:p w:rsidR="000D7C2E" w:rsidRDefault="000D7C2E" w:rsidP="000D7C2E">
      <w:pPr>
        <w:jc w:val="both"/>
      </w:pPr>
      <w:r>
        <w:t>УХВАЛИЛИ:</w:t>
      </w:r>
    </w:p>
    <w:p w:rsidR="000D7C2E" w:rsidRDefault="000D7C2E" w:rsidP="000D7C2E">
      <w:pPr>
        <w:jc w:val="both"/>
        <w:rPr>
          <w:b/>
        </w:rPr>
      </w:pPr>
      <w:r>
        <w:t xml:space="preserve">Обрати головуючим слухань: </w:t>
      </w:r>
    </w:p>
    <w:tbl>
      <w:tblPr>
        <w:tblW w:w="9498" w:type="dxa"/>
        <w:tblInd w:w="108" w:type="dxa"/>
        <w:tblLayout w:type="fixed"/>
        <w:tblLook w:val="0000"/>
      </w:tblPr>
      <w:tblGrid>
        <w:gridCol w:w="5083"/>
        <w:gridCol w:w="4415"/>
      </w:tblGrid>
      <w:tr w:rsidR="000D7C2E" w:rsidTr="00EB13B4">
        <w:tc>
          <w:tcPr>
            <w:tcW w:w="5083"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rPr>
            </w:pPr>
            <w:r>
              <w:rPr>
                <w:b/>
              </w:rPr>
              <w:t xml:space="preserve">Прізвище, ім’я, </w:t>
            </w:r>
          </w:p>
          <w:p w:rsidR="000D7C2E" w:rsidRDefault="000D7C2E" w:rsidP="00EB13B4">
            <w:pPr>
              <w:jc w:val="center"/>
              <w:rPr>
                <w:b/>
              </w:rPr>
            </w:pPr>
            <w:r>
              <w:rPr>
                <w:b/>
              </w:rPr>
              <w:t xml:space="preserve">по батькові </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jc w:val="center"/>
              <w:rPr>
                <w:b/>
              </w:rPr>
            </w:pPr>
            <w:r>
              <w:rPr>
                <w:b/>
              </w:rPr>
              <w:t>Адреса реєстрації та контакти</w:t>
            </w:r>
          </w:p>
        </w:tc>
      </w:tr>
      <w:tr w:rsidR="000D7C2E" w:rsidTr="00EB13B4">
        <w:tc>
          <w:tcPr>
            <w:tcW w:w="5083"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rPr>
                <w:b/>
              </w:rPr>
            </w:pPr>
          </w:p>
          <w:p w:rsidR="000D7C2E" w:rsidRDefault="000D7C2E" w:rsidP="00EB13B4">
            <w:pPr>
              <w:jc w:val="cente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pPr>
          </w:p>
        </w:tc>
      </w:tr>
    </w:tbl>
    <w:p w:rsidR="000D7C2E" w:rsidRDefault="000D7C2E" w:rsidP="000D7C2E">
      <w:pPr>
        <w:jc w:val="both"/>
      </w:pPr>
    </w:p>
    <w:p w:rsidR="000D7C2E" w:rsidRDefault="000D7C2E" w:rsidP="000D7C2E">
      <w:r>
        <w:rPr>
          <w:b/>
        </w:rPr>
        <w:t xml:space="preserve">2. Затвердження порядку денного та регламенту слухань </w:t>
      </w:r>
    </w:p>
    <w:p w:rsidR="000D7C2E" w:rsidRDefault="000D7C2E" w:rsidP="000D7C2E">
      <w:pPr>
        <w:jc w:val="both"/>
      </w:pPr>
      <w:r>
        <w:t>СЛУХАЛИ:</w:t>
      </w:r>
    </w:p>
    <w:p w:rsidR="000D7C2E" w:rsidRDefault="000D7C2E" w:rsidP="000D7C2E">
      <w:r>
        <w:t>1. Про затвердження порядку денного та регламенту слухань.</w:t>
      </w:r>
    </w:p>
    <w:p w:rsidR="000D7C2E" w:rsidRDefault="000D7C2E" w:rsidP="000D7C2E">
      <w:pPr>
        <w:jc w:val="both"/>
      </w:pPr>
      <w:r>
        <w:t>ВИСТУПИЛИ:</w:t>
      </w:r>
    </w:p>
    <w:p w:rsidR="000D7C2E" w:rsidRDefault="000D7C2E" w:rsidP="000D7C2E">
      <w:pPr>
        <w:jc w:val="both"/>
      </w:pPr>
      <w:r>
        <w:t>1. ______________________________________________________________</w:t>
      </w:r>
    </w:p>
    <w:p w:rsidR="000D7C2E" w:rsidRDefault="000D7C2E" w:rsidP="000D7C2E">
      <w:pPr>
        <w:jc w:val="both"/>
      </w:pPr>
      <w:r>
        <w:t>2. ______________________________________________________________</w:t>
      </w:r>
    </w:p>
    <w:p w:rsidR="000D7C2E" w:rsidRDefault="000D7C2E" w:rsidP="000D7C2E">
      <w:pPr>
        <w:jc w:val="both"/>
      </w:pPr>
      <w:r>
        <w:t>ГОЛОСУВАЛИ:</w:t>
      </w:r>
    </w:p>
    <w:p w:rsidR="000D7C2E" w:rsidRDefault="000D7C2E" w:rsidP="000D7C2E">
      <w:pPr>
        <w:jc w:val="both"/>
      </w:pPr>
      <w:r>
        <w:t>"За" – ________;</w:t>
      </w:r>
    </w:p>
    <w:p w:rsidR="000D7C2E" w:rsidRDefault="000D7C2E" w:rsidP="000D7C2E">
      <w:pPr>
        <w:jc w:val="both"/>
      </w:pPr>
      <w:r>
        <w:t>"Проти" – ________;</w:t>
      </w:r>
    </w:p>
    <w:p w:rsidR="000D7C2E" w:rsidRDefault="000D7C2E" w:rsidP="000D7C2E">
      <w:pPr>
        <w:jc w:val="both"/>
      </w:pPr>
      <w:r>
        <w:t>"Утрималися" – ________;</w:t>
      </w:r>
    </w:p>
    <w:p w:rsidR="000D7C2E" w:rsidRDefault="000D7C2E" w:rsidP="000D7C2E">
      <w:pPr>
        <w:jc w:val="both"/>
        <w:rPr>
          <w:b/>
          <w:bCs/>
        </w:rPr>
      </w:pPr>
      <w:r>
        <w:t>УХВАЛИЛИ:</w:t>
      </w:r>
    </w:p>
    <w:p w:rsidR="000D7C2E" w:rsidRDefault="000D7C2E" w:rsidP="000D7C2E">
      <w:r>
        <w:rPr>
          <w:b/>
          <w:bCs/>
        </w:rPr>
        <w:t xml:space="preserve">1.Затвердити такий порядок денний громадських слухань: </w:t>
      </w:r>
    </w:p>
    <w:p w:rsidR="000D7C2E" w:rsidRDefault="000D7C2E" w:rsidP="000D7C2E">
      <w:pPr>
        <w:tabs>
          <w:tab w:val="left" w:pos="0"/>
        </w:tabs>
        <w:jc w:val="both"/>
      </w:pPr>
      <w:r>
        <w:t>1. Про ситуацію щодо ________________________________________________.</w:t>
      </w:r>
    </w:p>
    <w:p w:rsidR="000D7C2E" w:rsidRDefault="000D7C2E" w:rsidP="000D7C2E">
      <w:pPr>
        <w:jc w:val="center"/>
      </w:pPr>
    </w:p>
    <w:p w:rsidR="000D7C2E" w:rsidRDefault="000D7C2E" w:rsidP="000D7C2E">
      <w:pPr>
        <w:tabs>
          <w:tab w:val="left" w:pos="0"/>
        </w:tabs>
        <w:jc w:val="both"/>
      </w:pPr>
      <w:r>
        <w:t>2. Про ситуацію щодо ________________________________________________.</w:t>
      </w:r>
    </w:p>
    <w:p w:rsidR="000D7C2E" w:rsidRDefault="000D7C2E" w:rsidP="000D7C2E">
      <w:pPr>
        <w:jc w:val="center"/>
      </w:pPr>
    </w:p>
    <w:p w:rsidR="000D7C2E" w:rsidRDefault="000D7C2E" w:rsidP="000D7C2E">
      <w:pPr>
        <w:tabs>
          <w:tab w:val="left" w:pos="0"/>
        </w:tabs>
        <w:jc w:val="both"/>
      </w:pPr>
      <w:r>
        <w:t>3. Про ситуацію щодо ________________________________________________.</w:t>
      </w:r>
    </w:p>
    <w:p w:rsidR="000D7C2E" w:rsidRDefault="000D7C2E" w:rsidP="000D7C2E">
      <w:pPr>
        <w:jc w:val="center"/>
      </w:pPr>
    </w:p>
    <w:p w:rsidR="000D7C2E" w:rsidRDefault="000D7C2E" w:rsidP="000D7C2E">
      <w:pPr>
        <w:tabs>
          <w:tab w:val="left" w:pos="1080"/>
        </w:tabs>
        <w:jc w:val="both"/>
      </w:pPr>
      <w:r>
        <w:rPr>
          <w:b/>
          <w:bCs/>
        </w:rPr>
        <w:t>2. Затвердити такий регламент громадських слухань:</w:t>
      </w:r>
    </w:p>
    <w:p w:rsidR="000D7C2E" w:rsidRDefault="000D7C2E" w:rsidP="000D7C2E">
      <w:pPr>
        <w:pStyle w:val="a7"/>
        <w:tabs>
          <w:tab w:val="left" w:pos="360"/>
          <w:tab w:val="left" w:pos="1080"/>
        </w:tabs>
        <w:jc w:val="both"/>
      </w:pPr>
      <w:r>
        <w:t>на вступне слово ініціатора громадських слухань – до ___ хвилин;</w:t>
      </w:r>
    </w:p>
    <w:p w:rsidR="000D7C2E" w:rsidRDefault="000D7C2E" w:rsidP="000D7C2E">
      <w:pPr>
        <w:pStyle w:val="a7"/>
        <w:tabs>
          <w:tab w:val="left" w:pos="360"/>
          <w:tab w:val="left" w:pos="1080"/>
        </w:tabs>
        <w:jc w:val="both"/>
      </w:pPr>
      <w:r>
        <w:t>на доповідь – до ___ хвилин;</w:t>
      </w:r>
    </w:p>
    <w:p w:rsidR="000D7C2E" w:rsidRDefault="000D7C2E" w:rsidP="000D7C2E">
      <w:pPr>
        <w:pStyle w:val="a7"/>
        <w:tabs>
          <w:tab w:val="left" w:pos="360"/>
          <w:tab w:val="left" w:pos="1080"/>
        </w:tabs>
        <w:jc w:val="both"/>
      </w:pPr>
      <w:r>
        <w:t>на кожну із не більше двох співдоповідей – до ___ хвилин;</w:t>
      </w:r>
    </w:p>
    <w:p w:rsidR="000D7C2E" w:rsidRDefault="000D7C2E" w:rsidP="000D7C2E">
      <w:pPr>
        <w:pStyle w:val="a7"/>
        <w:tabs>
          <w:tab w:val="left" w:pos="360"/>
          <w:tab w:val="left" w:pos="1080"/>
        </w:tabs>
        <w:jc w:val="both"/>
      </w:pPr>
      <w:r>
        <w:t>відповіді на запитання після доповіді й усіх співдоповідей разом – до ___ хвилин;</w:t>
      </w:r>
    </w:p>
    <w:p w:rsidR="000D7C2E" w:rsidRDefault="000D7C2E" w:rsidP="000D7C2E">
      <w:pPr>
        <w:pStyle w:val="a7"/>
        <w:tabs>
          <w:tab w:val="left" w:pos="360"/>
          <w:tab w:val="left" w:pos="1080"/>
        </w:tabs>
        <w:jc w:val="both"/>
      </w:pPr>
      <w:r>
        <w:t>на виступи експертів – до ___ хвилин;</w:t>
      </w:r>
    </w:p>
    <w:p w:rsidR="000D7C2E" w:rsidRDefault="000D7C2E" w:rsidP="000D7C2E">
      <w:pPr>
        <w:pStyle w:val="a7"/>
        <w:tabs>
          <w:tab w:val="left" w:pos="360"/>
          <w:tab w:val="left" w:pos="1080"/>
        </w:tabs>
        <w:jc w:val="both"/>
        <w:rPr>
          <w:b/>
        </w:rPr>
      </w:pPr>
      <w:r>
        <w:t>на виступи в обговоренні – до ___ хвилин.</w:t>
      </w:r>
    </w:p>
    <w:p w:rsidR="000D7C2E" w:rsidRDefault="000D7C2E" w:rsidP="000D7C2E">
      <w:pPr>
        <w:tabs>
          <w:tab w:val="left" w:pos="0"/>
        </w:tabs>
        <w:jc w:val="both"/>
        <w:rPr>
          <w:b/>
        </w:rPr>
      </w:pPr>
    </w:p>
    <w:p w:rsidR="000D7C2E" w:rsidRDefault="000D7C2E" w:rsidP="000D7C2E">
      <w:pPr>
        <w:tabs>
          <w:tab w:val="left" w:pos="0"/>
        </w:tabs>
        <w:jc w:val="both"/>
        <w:rPr>
          <w:b/>
        </w:rPr>
      </w:pPr>
      <w:r>
        <w:rPr>
          <w:b/>
        </w:rPr>
        <w:t>3. Про ситуацію щодо ________________________________________________.</w:t>
      </w:r>
    </w:p>
    <w:p w:rsidR="000D7C2E" w:rsidRDefault="000D7C2E" w:rsidP="000D7C2E">
      <w:pPr>
        <w:jc w:val="center"/>
      </w:pPr>
      <w:r>
        <w:rPr>
          <w:b/>
        </w:rPr>
        <w:t>питання, яке порушується</w:t>
      </w:r>
    </w:p>
    <w:p w:rsidR="000D7C2E" w:rsidRDefault="000D7C2E" w:rsidP="000D7C2E">
      <w:pPr>
        <w:jc w:val="both"/>
      </w:pPr>
      <w:r>
        <w:t>СЛУХАЛИ:</w:t>
      </w:r>
    </w:p>
    <w:p w:rsidR="000D7C2E" w:rsidRDefault="000D7C2E" w:rsidP="000D7C2E">
      <w:pPr>
        <w:tabs>
          <w:tab w:val="left" w:pos="0"/>
        </w:tabs>
        <w:jc w:val="both"/>
      </w:pPr>
      <w:r>
        <w:t>1. Про ситуацію щодо ________________________________________________.</w:t>
      </w:r>
    </w:p>
    <w:p w:rsidR="000D7C2E" w:rsidRDefault="000D7C2E" w:rsidP="000D7C2E">
      <w:pPr>
        <w:jc w:val="center"/>
      </w:pPr>
      <w:r>
        <w:t>питання, яке порушується</w:t>
      </w:r>
    </w:p>
    <w:p w:rsidR="000D7C2E" w:rsidRDefault="000D7C2E" w:rsidP="000D7C2E">
      <w:pPr>
        <w:jc w:val="both"/>
      </w:pPr>
      <w:r>
        <w:t>ВИСТУПИЛИ:</w:t>
      </w:r>
    </w:p>
    <w:p w:rsidR="000D7C2E" w:rsidRDefault="000D7C2E" w:rsidP="000D7C2E">
      <w:pPr>
        <w:jc w:val="both"/>
      </w:pPr>
      <w:r>
        <w:t>1. ______________________________________________________________</w:t>
      </w:r>
    </w:p>
    <w:p w:rsidR="000D7C2E" w:rsidRDefault="000D7C2E" w:rsidP="000D7C2E">
      <w:pPr>
        <w:jc w:val="both"/>
      </w:pPr>
      <w:r>
        <w:t>2. ______________________________________________________________</w:t>
      </w:r>
    </w:p>
    <w:p w:rsidR="000D7C2E" w:rsidRDefault="000D7C2E" w:rsidP="000D7C2E">
      <w:pPr>
        <w:jc w:val="both"/>
      </w:pPr>
      <w:r>
        <w:t>ГОЛОСУВАЛИ:</w:t>
      </w:r>
    </w:p>
    <w:p w:rsidR="000D7C2E" w:rsidRDefault="000D7C2E" w:rsidP="000D7C2E">
      <w:pPr>
        <w:jc w:val="both"/>
      </w:pPr>
      <w:r>
        <w:t>"За" – ________;</w:t>
      </w:r>
    </w:p>
    <w:p w:rsidR="000D7C2E" w:rsidRDefault="000D7C2E" w:rsidP="000D7C2E">
      <w:pPr>
        <w:jc w:val="both"/>
      </w:pPr>
      <w:r>
        <w:t>"Проти" – ________;</w:t>
      </w:r>
    </w:p>
    <w:p w:rsidR="000D7C2E" w:rsidRDefault="000D7C2E" w:rsidP="000D7C2E">
      <w:pPr>
        <w:jc w:val="both"/>
      </w:pPr>
      <w:r>
        <w:t>"Утрималися" – ________;</w:t>
      </w:r>
    </w:p>
    <w:p w:rsidR="000D7C2E" w:rsidRDefault="000D7C2E" w:rsidP="000D7C2E">
      <w:pPr>
        <w:jc w:val="both"/>
      </w:pPr>
      <w:r>
        <w:t>УХВАЛИЛИ:</w:t>
      </w:r>
    </w:p>
    <w:p w:rsidR="000D7C2E" w:rsidRDefault="000D7C2E" w:rsidP="000D7C2E">
      <w:pPr>
        <w:jc w:val="both"/>
        <w:rPr>
          <w:b/>
        </w:rPr>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D7C2E" w:rsidRDefault="000D7C2E" w:rsidP="000D7C2E">
      <w:pPr>
        <w:jc w:val="both"/>
        <w:rPr>
          <w:b/>
        </w:rPr>
      </w:pPr>
    </w:p>
    <w:p w:rsidR="000D7C2E" w:rsidRDefault="000D7C2E" w:rsidP="000D7C2E">
      <w:pPr>
        <w:tabs>
          <w:tab w:val="left" w:pos="0"/>
        </w:tabs>
        <w:jc w:val="both"/>
        <w:rPr>
          <w:b/>
        </w:rPr>
      </w:pPr>
      <w:r>
        <w:rPr>
          <w:b/>
        </w:rPr>
        <w:t>4. Про ситуацію щодо ________________________________________________.</w:t>
      </w:r>
    </w:p>
    <w:p w:rsidR="000D7C2E" w:rsidRDefault="000D7C2E" w:rsidP="000D7C2E">
      <w:pPr>
        <w:jc w:val="center"/>
      </w:pPr>
      <w:r>
        <w:rPr>
          <w:b/>
        </w:rPr>
        <w:t>питання, яке порушується</w:t>
      </w:r>
    </w:p>
    <w:p w:rsidR="000D7C2E" w:rsidRDefault="000D7C2E" w:rsidP="000D7C2E">
      <w:pPr>
        <w:jc w:val="both"/>
      </w:pPr>
      <w:r>
        <w:t>СЛУХАЛИ:</w:t>
      </w:r>
    </w:p>
    <w:p w:rsidR="000D7C2E" w:rsidRDefault="000D7C2E" w:rsidP="000D7C2E">
      <w:pPr>
        <w:tabs>
          <w:tab w:val="left" w:pos="0"/>
        </w:tabs>
        <w:jc w:val="both"/>
      </w:pPr>
      <w:r>
        <w:t>1. Про ситуацію щодо ________________________________________________.</w:t>
      </w:r>
    </w:p>
    <w:p w:rsidR="000D7C2E" w:rsidRDefault="000D7C2E" w:rsidP="000D7C2E">
      <w:pPr>
        <w:jc w:val="center"/>
      </w:pPr>
      <w:r>
        <w:t>питання, яке порушується</w:t>
      </w:r>
    </w:p>
    <w:p w:rsidR="000D7C2E" w:rsidRDefault="000D7C2E" w:rsidP="000D7C2E">
      <w:pPr>
        <w:jc w:val="both"/>
      </w:pPr>
      <w:r>
        <w:t>ВИСТУПИЛИ:</w:t>
      </w:r>
    </w:p>
    <w:p w:rsidR="000D7C2E" w:rsidRDefault="000D7C2E" w:rsidP="000D7C2E">
      <w:pPr>
        <w:jc w:val="both"/>
      </w:pPr>
      <w:r>
        <w:t>1. ______________________________________________________________</w:t>
      </w:r>
    </w:p>
    <w:p w:rsidR="000D7C2E" w:rsidRDefault="000D7C2E" w:rsidP="000D7C2E">
      <w:pPr>
        <w:jc w:val="both"/>
      </w:pPr>
      <w:r>
        <w:t>2. ______________________________________________________________</w:t>
      </w:r>
    </w:p>
    <w:p w:rsidR="000D7C2E" w:rsidRDefault="000D7C2E" w:rsidP="000D7C2E">
      <w:pPr>
        <w:jc w:val="both"/>
      </w:pPr>
      <w:r>
        <w:t>ГОЛОСУВАЛИ:</w:t>
      </w:r>
    </w:p>
    <w:p w:rsidR="000D7C2E" w:rsidRDefault="000D7C2E" w:rsidP="000D7C2E">
      <w:pPr>
        <w:jc w:val="both"/>
      </w:pPr>
      <w:r>
        <w:t>"За" – ________;</w:t>
      </w:r>
    </w:p>
    <w:p w:rsidR="000D7C2E" w:rsidRDefault="000D7C2E" w:rsidP="000D7C2E">
      <w:pPr>
        <w:jc w:val="both"/>
      </w:pPr>
      <w:r>
        <w:t>"Проти" – ________;</w:t>
      </w:r>
    </w:p>
    <w:p w:rsidR="000D7C2E" w:rsidRDefault="000D7C2E" w:rsidP="000D7C2E">
      <w:pPr>
        <w:jc w:val="both"/>
      </w:pPr>
      <w:r>
        <w:t>"Утрималися" – ________;</w:t>
      </w:r>
    </w:p>
    <w:p w:rsidR="000D7C2E" w:rsidRDefault="000D7C2E" w:rsidP="000D7C2E">
      <w:pPr>
        <w:jc w:val="both"/>
      </w:pPr>
      <w:r>
        <w:t>УХВАЛИЛИ:</w:t>
      </w:r>
    </w:p>
    <w:p w:rsidR="000D7C2E" w:rsidRDefault="000D7C2E" w:rsidP="000D7C2E">
      <w:pPr>
        <w:jc w:val="both"/>
        <w:rPr>
          <w:b/>
        </w:rPr>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D7C2E" w:rsidRDefault="000D7C2E" w:rsidP="000D7C2E">
      <w:pPr>
        <w:tabs>
          <w:tab w:val="left" w:pos="0"/>
        </w:tabs>
        <w:jc w:val="both"/>
        <w:rPr>
          <w:b/>
        </w:rPr>
      </w:pPr>
      <w:r>
        <w:rPr>
          <w:b/>
        </w:rPr>
        <w:t>5. Про ситуацію щодо ________________________________________________.</w:t>
      </w:r>
    </w:p>
    <w:p w:rsidR="000D7C2E" w:rsidRDefault="000D7C2E" w:rsidP="000D7C2E">
      <w:pPr>
        <w:jc w:val="center"/>
      </w:pPr>
      <w:r>
        <w:rPr>
          <w:b/>
        </w:rPr>
        <w:t>питання, яке порушується</w:t>
      </w:r>
    </w:p>
    <w:p w:rsidR="000D7C2E" w:rsidRDefault="000D7C2E" w:rsidP="000D7C2E">
      <w:pPr>
        <w:jc w:val="both"/>
      </w:pPr>
      <w:r>
        <w:t>СЛУХАЛИ:</w:t>
      </w:r>
    </w:p>
    <w:p w:rsidR="000D7C2E" w:rsidRDefault="000D7C2E" w:rsidP="000D7C2E">
      <w:pPr>
        <w:tabs>
          <w:tab w:val="left" w:pos="0"/>
        </w:tabs>
        <w:jc w:val="both"/>
      </w:pPr>
      <w:r>
        <w:t>1. Про ситуацію щодо ________________________________________________.</w:t>
      </w:r>
    </w:p>
    <w:p w:rsidR="000D7C2E" w:rsidRDefault="000D7C2E" w:rsidP="000D7C2E">
      <w:pPr>
        <w:jc w:val="center"/>
      </w:pPr>
      <w:r>
        <w:t>питання, яке порушується</w:t>
      </w:r>
    </w:p>
    <w:p w:rsidR="000D7C2E" w:rsidRDefault="000D7C2E" w:rsidP="000D7C2E">
      <w:pPr>
        <w:jc w:val="both"/>
      </w:pPr>
      <w:r>
        <w:t>ВИСТУПИЛИ:</w:t>
      </w:r>
    </w:p>
    <w:p w:rsidR="000D7C2E" w:rsidRDefault="000D7C2E" w:rsidP="000D7C2E">
      <w:pPr>
        <w:jc w:val="both"/>
      </w:pPr>
      <w:r>
        <w:t>1. ______________________________________________________________</w:t>
      </w:r>
    </w:p>
    <w:p w:rsidR="000D7C2E" w:rsidRDefault="000D7C2E" w:rsidP="000D7C2E">
      <w:pPr>
        <w:jc w:val="both"/>
      </w:pPr>
      <w:r>
        <w:t>2. ______________________________________________________________</w:t>
      </w:r>
    </w:p>
    <w:p w:rsidR="000D7C2E" w:rsidRDefault="000D7C2E" w:rsidP="000D7C2E">
      <w:pPr>
        <w:jc w:val="both"/>
      </w:pPr>
      <w:r>
        <w:t>ГОЛОСУВАЛИ:</w:t>
      </w:r>
    </w:p>
    <w:p w:rsidR="000D7C2E" w:rsidRDefault="000D7C2E" w:rsidP="000D7C2E">
      <w:pPr>
        <w:jc w:val="both"/>
      </w:pPr>
      <w:r>
        <w:t>"За" – ________;</w:t>
      </w:r>
    </w:p>
    <w:p w:rsidR="000D7C2E" w:rsidRDefault="000D7C2E" w:rsidP="000D7C2E">
      <w:pPr>
        <w:jc w:val="both"/>
      </w:pPr>
      <w:r>
        <w:t>"Проти" – ________;</w:t>
      </w:r>
    </w:p>
    <w:p w:rsidR="000D7C2E" w:rsidRDefault="000D7C2E" w:rsidP="000D7C2E">
      <w:pPr>
        <w:jc w:val="both"/>
      </w:pPr>
      <w:r>
        <w:t>"Утрималися" – ________;</w:t>
      </w:r>
    </w:p>
    <w:p w:rsidR="000D7C2E" w:rsidRDefault="000D7C2E" w:rsidP="000D7C2E">
      <w:pPr>
        <w:jc w:val="both"/>
      </w:pPr>
      <w:r>
        <w:t>УХВАЛИЛИ:</w:t>
      </w:r>
    </w:p>
    <w:p w:rsidR="000D7C2E" w:rsidRDefault="000D7C2E" w:rsidP="000D7C2E">
      <w:pPr>
        <w:jc w:val="both"/>
      </w:pPr>
      <w:r>
        <w:t xml:space="preserve">Визнати ситуацію щодо ________________________________________ </w:t>
      </w:r>
    </w:p>
    <w:p w:rsidR="000D7C2E" w:rsidRDefault="000D7C2E" w:rsidP="000D7C2E">
      <w:pPr>
        <w:jc w:val="center"/>
      </w:pPr>
      <w:r>
        <w:t>питання, яке порушується</w:t>
      </w:r>
    </w:p>
    <w:p w:rsidR="000D7C2E" w:rsidRDefault="000D7C2E" w:rsidP="000D7C2E">
      <w:pPr>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D7C2E" w:rsidRDefault="000D7C2E" w:rsidP="000D7C2E">
      <w:pPr>
        <w:tabs>
          <w:tab w:val="left" w:pos="1080"/>
        </w:tabs>
        <w:jc w:val="both"/>
      </w:pPr>
    </w:p>
    <w:p w:rsidR="000D7C2E" w:rsidRDefault="000D7C2E" w:rsidP="000D7C2E">
      <w:pPr>
        <w:jc w:val="both"/>
        <w:rPr>
          <w:i/>
          <w:iCs/>
        </w:rPr>
      </w:pPr>
      <w:r>
        <w:t xml:space="preserve">Голова слухань ________________ _____________________ </w:t>
      </w:r>
    </w:p>
    <w:p w:rsidR="000D7C2E" w:rsidRDefault="000D7C2E" w:rsidP="000D7C2E">
      <w:pPr>
        <w:jc w:val="center"/>
      </w:pPr>
      <w:r>
        <w:rPr>
          <w:i/>
          <w:iCs/>
        </w:rPr>
        <w:t xml:space="preserve">(прізвище та ініціали) </w:t>
      </w:r>
      <w:r>
        <w:rPr>
          <w:i/>
          <w:iCs/>
        </w:rPr>
        <w:tab/>
        <w:t>(підпис)</w:t>
      </w:r>
    </w:p>
    <w:p w:rsidR="000D7C2E" w:rsidRDefault="000D7C2E" w:rsidP="000D7C2E">
      <w:pPr>
        <w:rPr>
          <w:i/>
          <w:iCs/>
        </w:rPr>
      </w:pPr>
      <w:r>
        <w:t>Секретар слухань ________________ _____________________</w:t>
      </w:r>
    </w:p>
    <w:p w:rsidR="000D7C2E" w:rsidRDefault="000D7C2E" w:rsidP="000D7C2E">
      <w:pPr>
        <w:jc w:val="center"/>
      </w:pPr>
      <w:r>
        <w:rPr>
          <w:i/>
          <w:iCs/>
        </w:rPr>
        <w:t xml:space="preserve">(прізвище та ініціали) </w:t>
      </w:r>
      <w:r>
        <w:rPr>
          <w:i/>
          <w:iCs/>
        </w:rPr>
        <w:tab/>
        <w:t>(підпис)</w:t>
      </w:r>
    </w:p>
    <w:p w:rsidR="000D7C2E" w:rsidRDefault="000D7C2E" w:rsidP="000D7C2E">
      <w:pPr>
        <w:jc w:val="center"/>
      </w:pPr>
    </w:p>
    <w:p w:rsidR="000D7C2E" w:rsidRDefault="000D7C2E" w:rsidP="000D7C2E">
      <w:pPr>
        <w:jc w:val="center"/>
        <w:rPr>
          <w:b/>
        </w:rPr>
      </w:pPr>
      <w:r>
        <w:rPr>
          <w:b/>
        </w:rPr>
        <w:t>Додаток 1</w:t>
      </w:r>
    </w:p>
    <w:p w:rsidR="000D7C2E" w:rsidRDefault="000D7C2E" w:rsidP="000D7C2E">
      <w:pPr>
        <w:tabs>
          <w:tab w:val="left" w:pos="1080"/>
        </w:tabs>
        <w:jc w:val="center"/>
      </w:pPr>
      <w:r>
        <w:rPr>
          <w:b/>
        </w:rPr>
        <w:t xml:space="preserve">до Протоколу ___________громадських слухань з предмета: ______________________________________________________________________ </w:t>
      </w:r>
    </w:p>
    <w:p w:rsidR="000D7C2E" w:rsidRDefault="000D7C2E" w:rsidP="000D7C2E">
      <w:pPr>
        <w:tabs>
          <w:tab w:val="left" w:pos="1080"/>
        </w:tabs>
        <w:jc w:val="center"/>
      </w:pPr>
    </w:p>
    <w:p w:rsidR="000D7C2E" w:rsidRDefault="000D7C2E" w:rsidP="000D7C2E">
      <w:pPr>
        <w:jc w:val="center"/>
        <w:rPr>
          <w:b/>
        </w:rPr>
      </w:pPr>
      <w:r>
        <w:rPr>
          <w:b/>
        </w:rPr>
        <w:t>____________________________________________ міста (села, селища) N</w:t>
      </w:r>
    </w:p>
    <w:p w:rsidR="000D7C2E" w:rsidRDefault="000D7C2E" w:rsidP="000D7C2E">
      <w:pPr>
        <w:tabs>
          <w:tab w:val="left" w:pos="1080"/>
        </w:tabs>
        <w:jc w:val="center"/>
        <w:rPr>
          <w:b/>
        </w:rPr>
      </w:pPr>
    </w:p>
    <w:p w:rsidR="000D7C2E" w:rsidRDefault="000D7C2E" w:rsidP="000D7C2E">
      <w:pPr>
        <w:jc w:val="center"/>
        <w:rPr>
          <w:i/>
        </w:rPr>
      </w:pPr>
      <w:r>
        <w:rPr>
          <w:b/>
        </w:rPr>
        <w:t>від "___"____________20 ___ р.</w:t>
      </w:r>
    </w:p>
    <w:p w:rsidR="000D7C2E" w:rsidRDefault="000D7C2E" w:rsidP="000D7C2E">
      <w:pPr>
        <w:jc w:val="center"/>
        <w:rPr>
          <w:i/>
        </w:rPr>
      </w:pPr>
    </w:p>
    <w:p w:rsidR="000D7C2E" w:rsidRDefault="000D7C2E" w:rsidP="000D7C2E">
      <w:pPr>
        <w:jc w:val="center"/>
      </w:pPr>
      <w:r>
        <w:rPr>
          <w:b/>
        </w:rPr>
        <w:t>СПИСОК</w:t>
      </w:r>
    </w:p>
    <w:p w:rsidR="000D7C2E" w:rsidRDefault="000D7C2E" w:rsidP="000D7C2E">
      <w:pPr>
        <w:tabs>
          <w:tab w:val="left" w:pos="1080"/>
        </w:tabs>
        <w:jc w:val="center"/>
      </w:pPr>
      <w:r>
        <w:t xml:space="preserve">реєстрації учасників громадських слухань _______________________________________________________________________ </w:t>
      </w:r>
    </w:p>
    <w:p w:rsidR="000D7C2E" w:rsidRDefault="000D7C2E" w:rsidP="000D7C2E">
      <w:pPr>
        <w:tabs>
          <w:tab w:val="left" w:pos="1080"/>
        </w:tabs>
        <w:jc w:val="center"/>
      </w:pPr>
      <w:r>
        <w:t>вид громадських слухань та їх предмет</w:t>
      </w:r>
    </w:p>
    <w:p w:rsidR="000D7C2E" w:rsidRDefault="000D7C2E" w:rsidP="000D7C2E">
      <w:pPr>
        <w:tabs>
          <w:tab w:val="left" w:pos="1080"/>
        </w:tabs>
        <w:jc w:val="center"/>
      </w:pPr>
      <w:r>
        <w:t xml:space="preserve">________________________________________________ міста (села) N </w:t>
      </w:r>
    </w:p>
    <w:p w:rsidR="000D7C2E" w:rsidRDefault="000D7C2E" w:rsidP="000D7C2E">
      <w:pPr>
        <w:jc w:val="both"/>
      </w:pPr>
    </w:p>
    <w:p w:rsidR="000D7C2E" w:rsidRDefault="000D7C2E" w:rsidP="000D7C2E">
      <w:pPr>
        <w:jc w:val="both"/>
      </w:pPr>
      <w:r>
        <w:t>"____"_____________ 20 __ року м. N</w:t>
      </w:r>
    </w:p>
    <w:p w:rsidR="000D7C2E" w:rsidRDefault="000D7C2E" w:rsidP="000D7C2E"/>
    <w:tbl>
      <w:tblPr>
        <w:tblW w:w="9781" w:type="dxa"/>
        <w:tblInd w:w="108" w:type="dxa"/>
        <w:tblLayout w:type="fixed"/>
        <w:tblLook w:val="0000"/>
      </w:tblPr>
      <w:tblGrid>
        <w:gridCol w:w="449"/>
        <w:gridCol w:w="1961"/>
        <w:gridCol w:w="1559"/>
        <w:gridCol w:w="2127"/>
        <w:gridCol w:w="1559"/>
        <w:gridCol w:w="2126"/>
      </w:tblGrid>
      <w:tr w:rsidR="000D7C2E" w:rsidTr="00EB13B4">
        <w:trPr>
          <w:tblHeader/>
        </w:trPr>
        <w:tc>
          <w:tcPr>
            <w:tcW w:w="449"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rPr>
            </w:pPr>
            <w:r>
              <w:rPr>
                <w:b/>
              </w:rPr>
              <w:t>№ п/п</w:t>
            </w:r>
          </w:p>
        </w:tc>
        <w:tc>
          <w:tcPr>
            <w:tcW w:w="1961"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rPr>
            </w:pPr>
            <w:r>
              <w:rPr>
                <w:b/>
              </w:rPr>
              <w:t xml:space="preserve">Прізвище, ім’я, </w:t>
            </w:r>
          </w:p>
          <w:p w:rsidR="000D7C2E" w:rsidRDefault="000D7C2E" w:rsidP="00EB13B4">
            <w:pPr>
              <w:jc w:val="center"/>
              <w:rPr>
                <w:b/>
              </w:rPr>
            </w:pPr>
            <w:r>
              <w:rPr>
                <w:b/>
              </w:rPr>
              <w:t xml:space="preserve">по батькові </w:t>
            </w: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rPr>
            </w:pPr>
            <w:r>
              <w:rPr>
                <w:b/>
              </w:rPr>
              <w:t>Число, місяць, рік народження</w:t>
            </w:r>
          </w:p>
        </w:tc>
        <w:tc>
          <w:tcPr>
            <w:tcW w:w="2127"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rPr>
            </w:pPr>
            <w:r>
              <w:rPr>
                <w:b/>
              </w:rPr>
              <w:t>Адреса реєстрації та контакти</w:t>
            </w: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jc w:val="center"/>
              <w:rPr>
                <w:b/>
              </w:rPr>
            </w:pPr>
            <w:r>
              <w:rPr>
                <w:b/>
              </w:rPr>
              <w:t>Місце праці або рід занять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jc w:val="center"/>
            </w:pPr>
            <w:r>
              <w:rPr>
                <w:b/>
              </w:rPr>
              <w:t>Підпис</w:t>
            </w:r>
          </w:p>
        </w:tc>
      </w:tr>
      <w:tr w:rsidR="000D7C2E" w:rsidTr="00EB13B4">
        <w:trPr>
          <w:cantSplit/>
          <w:trHeight w:val="1134"/>
        </w:trPr>
        <w:tc>
          <w:tcPr>
            <w:tcW w:w="449" w:type="dxa"/>
            <w:tcBorders>
              <w:top w:val="single" w:sz="4" w:space="0" w:color="000000"/>
              <w:left w:val="single" w:sz="4" w:space="0" w:color="000000"/>
              <w:bottom w:val="single" w:sz="4" w:space="0" w:color="000000"/>
            </w:tcBorders>
            <w:shd w:val="clear" w:color="auto" w:fill="auto"/>
          </w:tcPr>
          <w:p w:rsidR="000D7C2E" w:rsidRDefault="000D7C2E" w:rsidP="00EB13B4">
            <w:pPr>
              <w:tabs>
                <w:tab w:val="left" w:pos="0"/>
                <w:tab w:val="left" w:pos="257"/>
              </w:tabs>
            </w:pPr>
            <w:r>
              <w:t>1.</w:t>
            </w:r>
          </w:p>
        </w:tc>
        <w:tc>
          <w:tcPr>
            <w:tcW w:w="1961"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pPr>
          </w:p>
          <w:p w:rsidR="000D7C2E" w:rsidRDefault="000D7C2E" w:rsidP="00EB13B4">
            <w:pPr>
              <w:jc w:val="center"/>
            </w:pP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pP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pPr>
          </w:p>
        </w:tc>
      </w:tr>
      <w:tr w:rsidR="000D7C2E" w:rsidTr="00EB13B4">
        <w:trPr>
          <w:cantSplit/>
          <w:trHeight w:val="1134"/>
        </w:trPr>
        <w:tc>
          <w:tcPr>
            <w:tcW w:w="449" w:type="dxa"/>
            <w:tcBorders>
              <w:top w:val="single" w:sz="4" w:space="0" w:color="000000"/>
              <w:left w:val="single" w:sz="4" w:space="0" w:color="000000"/>
              <w:bottom w:val="single" w:sz="4" w:space="0" w:color="000000"/>
            </w:tcBorders>
            <w:shd w:val="clear" w:color="auto" w:fill="auto"/>
          </w:tcPr>
          <w:p w:rsidR="000D7C2E" w:rsidRDefault="000D7C2E" w:rsidP="00EB13B4">
            <w:pPr>
              <w:tabs>
                <w:tab w:val="left" w:pos="0"/>
                <w:tab w:val="left" w:pos="257"/>
              </w:tabs>
              <w:jc w:val="center"/>
              <w:rPr>
                <w:shd w:val="clear" w:color="auto" w:fill="FF00FF"/>
              </w:rPr>
            </w:pPr>
            <w:r>
              <w:t>2.</w:t>
            </w:r>
          </w:p>
        </w:tc>
        <w:tc>
          <w:tcPr>
            <w:tcW w:w="1961"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rPr>
                <w:shd w:val="clear" w:color="auto" w:fill="FF00FF"/>
              </w:rPr>
            </w:pP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rPr>
                <w:shd w:val="clear" w:color="auto" w:fill="FF00FF"/>
              </w:rPr>
            </w:pPr>
          </w:p>
        </w:tc>
        <w:tc>
          <w:tcPr>
            <w:tcW w:w="212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rPr>
                <w:shd w:val="clear" w:color="auto" w:fill="FF00FF"/>
              </w:rPr>
            </w:pP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rPr>
                <w:shd w:val="clear" w:color="auto" w:fill="FF00FF"/>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jc w:val="center"/>
              <w:rPr>
                <w:shd w:val="clear" w:color="auto" w:fill="FF00FF"/>
              </w:rPr>
            </w:pPr>
          </w:p>
        </w:tc>
      </w:tr>
      <w:tr w:rsidR="000D7C2E" w:rsidTr="00EB13B4">
        <w:trPr>
          <w:cantSplit/>
          <w:trHeight w:val="1134"/>
        </w:trPr>
        <w:tc>
          <w:tcPr>
            <w:tcW w:w="449" w:type="dxa"/>
            <w:tcBorders>
              <w:top w:val="single" w:sz="4" w:space="0" w:color="000000"/>
              <w:left w:val="single" w:sz="4" w:space="0" w:color="000000"/>
              <w:bottom w:val="single" w:sz="4" w:space="0" w:color="000000"/>
            </w:tcBorders>
            <w:shd w:val="clear" w:color="auto" w:fill="auto"/>
          </w:tcPr>
          <w:p w:rsidR="000D7C2E" w:rsidRDefault="000D7C2E" w:rsidP="00EB13B4">
            <w:pPr>
              <w:tabs>
                <w:tab w:val="left" w:pos="0"/>
                <w:tab w:val="left" w:pos="257"/>
              </w:tabs>
            </w:pPr>
            <w:r>
              <w:t>…</w:t>
            </w:r>
          </w:p>
        </w:tc>
        <w:tc>
          <w:tcPr>
            <w:tcW w:w="1961"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pPr>
          </w:p>
          <w:p w:rsidR="000D7C2E" w:rsidRDefault="000D7C2E" w:rsidP="00EB13B4">
            <w:pPr>
              <w:jc w:val="center"/>
            </w:pP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pP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pPr>
          </w:p>
        </w:tc>
      </w:tr>
      <w:tr w:rsidR="000D7C2E" w:rsidTr="00EB13B4">
        <w:trPr>
          <w:cantSplit/>
          <w:trHeight w:val="1134"/>
        </w:trPr>
        <w:tc>
          <w:tcPr>
            <w:tcW w:w="449" w:type="dxa"/>
            <w:tcBorders>
              <w:top w:val="single" w:sz="4" w:space="0" w:color="000000"/>
              <w:left w:val="single" w:sz="4" w:space="0" w:color="000000"/>
              <w:bottom w:val="single" w:sz="4" w:space="0" w:color="000000"/>
            </w:tcBorders>
            <w:shd w:val="clear" w:color="auto" w:fill="auto"/>
          </w:tcPr>
          <w:p w:rsidR="000D7C2E" w:rsidRDefault="000D7C2E" w:rsidP="00EB13B4">
            <w:pPr>
              <w:tabs>
                <w:tab w:val="left" w:pos="0"/>
                <w:tab w:val="left" w:pos="257"/>
              </w:tabs>
            </w:pPr>
            <w:r>
              <w:t>…</w:t>
            </w:r>
          </w:p>
        </w:tc>
        <w:tc>
          <w:tcPr>
            <w:tcW w:w="1961"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pPr>
          </w:p>
          <w:p w:rsidR="000D7C2E" w:rsidRDefault="000D7C2E" w:rsidP="00EB13B4"/>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jc w:val="center"/>
            </w:pPr>
          </w:p>
        </w:tc>
        <w:tc>
          <w:tcPr>
            <w:tcW w:w="2127"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pPr>
          </w:p>
        </w:tc>
        <w:tc>
          <w:tcPr>
            <w:tcW w:w="1559" w:type="dxa"/>
            <w:tcBorders>
              <w:top w:val="single" w:sz="4" w:space="0" w:color="000000"/>
              <w:left w:val="single" w:sz="4" w:space="0" w:color="000000"/>
              <w:bottom w:val="single" w:sz="4" w:space="0" w:color="000000"/>
            </w:tcBorders>
            <w:shd w:val="clear" w:color="auto" w:fill="auto"/>
          </w:tcPr>
          <w:p w:rsidR="000D7C2E" w:rsidRDefault="000D7C2E" w:rsidP="00EB13B4">
            <w:pPr>
              <w:snapToGrid w:val="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D7C2E" w:rsidRDefault="000D7C2E" w:rsidP="00EB13B4">
            <w:pPr>
              <w:snapToGrid w:val="0"/>
            </w:pPr>
          </w:p>
        </w:tc>
      </w:tr>
    </w:tbl>
    <w:p w:rsidR="000D7C2E" w:rsidRDefault="000D7C2E" w:rsidP="000D7C2E"/>
    <w:p w:rsidR="000D7C2E" w:rsidRDefault="000D7C2E" w:rsidP="000D7C2E">
      <w:r>
        <w:t xml:space="preserve">Голова слухань _________________ ______________________________ </w:t>
      </w:r>
    </w:p>
    <w:p w:rsidR="000D7C2E" w:rsidRDefault="000D7C2E" w:rsidP="000D7C2E">
      <w:pPr>
        <w:jc w:val="both"/>
      </w:pPr>
    </w:p>
    <w:p w:rsidR="000D7C2E" w:rsidRDefault="000D7C2E" w:rsidP="000D7C2E">
      <w:pPr>
        <w:jc w:val="both"/>
      </w:pPr>
      <w:r>
        <w:t xml:space="preserve">Секретар слухань _________________ ______________________________ </w:t>
      </w:r>
    </w:p>
    <w:p w:rsidR="000D7C2E" w:rsidRDefault="000D7C2E" w:rsidP="000D7C2E"/>
    <w:p w:rsidR="000D7C2E" w:rsidRPr="00C232BE" w:rsidRDefault="000D7C2E" w:rsidP="00C909B4">
      <w:pPr>
        <w:jc w:val="both"/>
        <w:rPr>
          <w:sz w:val="28"/>
          <w:szCs w:val="28"/>
        </w:rPr>
      </w:pPr>
    </w:p>
    <w:sectPr w:rsidR="000D7C2E" w:rsidRPr="00C232BE" w:rsidSect="00C41527">
      <w:footerReference w:type="default" r:id="rId9"/>
      <w:pgSz w:w="11906" w:h="16838"/>
      <w:pgMar w:top="426" w:right="567" w:bottom="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CE2" w:rsidRDefault="003F0CE2" w:rsidP="00446E33">
      <w:r>
        <w:separator/>
      </w:r>
    </w:p>
  </w:endnote>
  <w:endnote w:type="continuationSeparator" w:id="1">
    <w:p w:rsidR="003F0CE2" w:rsidRDefault="003F0CE2" w:rsidP="00446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DejaVu Sans Mono">
    <w:altName w:val="MS Gothic"/>
    <w:panose1 w:val="00000000000000000000"/>
    <w:charset w:val="80"/>
    <w:family w:val="modern"/>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Ubuntu">
    <w:altName w:val="Arial Unicode MS"/>
    <w:panose1 w:val="00000000000000000000"/>
    <w:charset w:val="80"/>
    <w:family w:val="swiss"/>
    <w:notTrueType/>
    <w:pitch w:val="default"/>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13434"/>
      <w:docPartObj>
        <w:docPartGallery w:val="Page Numbers (Bottom of Page)"/>
        <w:docPartUnique/>
      </w:docPartObj>
    </w:sdtPr>
    <w:sdtContent>
      <w:p w:rsidR="003F0CE2" w:rsidRDefault="001268F7">
        <w:pPr>
          <w:pStyle w:val="aa"/>
          <w:jc w:val="right"/>
        </w:pPr>
        <w:fldSimple w:instr="PAGE   \* MERGEFORMAT">
          <w:r w:rsidR="00692555">
            <w:rPr>
              <w:noProof/>
            </w:rPr>
            <w:t>1</w:t>
          </w:r>
        </w:fldSimple>
      </w:p>
    </w:sdtContent>
  </w:sdt>
  <w:p w:rsidR="003F0CE2" w:rsidRDefault="003F0CE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CE2" w:rsidRDefault="003F0CE2" w:rsidP="00446E33">
      <w:r>
        <w:separator/>
      </w:r>
    </w:p>
  </w:footnote>
  <w:footnote w:type="continuationSeparator" w:id="1">
    <w:p w:rsidR="003F0CE2" w:rsidRDefault="003F0CE2" w:rsidP="00446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0"/>
    <w:multiLevelType w:val="multilevel"/>
    <w:tmpl w:val="B5B2F2DA"/>
    <w:name w:val="WW8Num16"/>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0F37837"/>
    <w:multiLevelType w:val="hybridMultilevel"/>
    <w:tmpl w:val="511ABD48"/>
    <w:lvl w:ilvl="0" w:tplc="E89642FE">
      <w:start w:val="1"/>
      <w:numFmt w:val="decimal"/>
      <w:lvlText w:val="%1)"/>
      <w:lvlJc w:val="left"/>
      <w:pPr>
        <w:ind w:left="2007" w:hanging="360"/>
      </w:pPr>
      <w:rPr>
        <w:rFonts w:ascii="Times New Roman" w:eastAsia="Times New Roman" w:hAnsi="Times New Roman" w:cs="Times New Roman"/>
      </w:rPr>
    </w:lvl>
    <w:lvl w:ilvl="1" w:tplc="04220019" w:tentative="1">
      <w:start w:val="1"/>
      <w:numFmt w:val="lowerLetter"/>
      <w:lvlText w:val="%2."/>
      <w:lvlJc w:val="left"/>
      <w:pPr>
        <w:ind w:left="2727" w:hanging="360"/>
      </w:pPr>
      <w:rPr>
        <w:rFonts w:cs="Times New Roman"/>
      </w:rPr>
    </w:lvl>
    <w:lvl w:ilvl="2" w:tplc="0422001B" w:tentative="1">
      <w:start w:val="1"/>
      <w:numFmt w:val="lowerRoman"/>
      <w:lvlText w:val="%3."/>
      <w:lvlJc w:val="right"/>
      <w:pPr>
        <w:ind w:left="3447" w:hanging="180"/>
      </w:pPr>
      <w:rPr>
        <w:rFonts w:cs="Times New Roman"/>
      </w:rPr>
    </w:lvl>
    <w:lvl w:ilvl="3" w:tplc="0422000F" w:tentative="1">
      <w:start w:val="1"/>
      <w:numFmt w:val="decimal"/>
      <w:lvlText w:val="%4."/>
      <w:lvlJc w:val="left"/>
      <w:pPr>
        <w:ind w:left="4167" w:hanging="360"/>
      </w:pPr>
      <w:rPr>
        <w:rFonts w:cs="Times New Roman"/>
      </w:rPr>
    </w:lvl>
    <w:lvl w:ilvl="4" w:tplc="04220019" w:tentative="1">
      <w:start w:val="1"/>
      <w:numFmt w:val="lowerLetter"/>
      <w:lvlText w:val="%5."/>
      <w:lvlJc w:val="left"/>
      <w:pPr>
        <w:ind w:left="4887" w:hanging="360"/>
      </w:pPr>
      <w:rPr>
        <w:rFonts w:cs="Times New Roman"/>
      </w:rPr>
    </w:lvl>
    <w:lvl w:ilvl="5" w:tplc="0422001B" w:tentative="1">
      <w:start w:val="1"/>
      <w:numFmt w:val="lowerRoman"/>
      <w:lvlText w:val="%6."/>
      <w:lvlJc w:val="right"/>
      <w:pPr>
        <w:ind w:left="5607" w:hanging="180"/>
      </w:pPr>
      <w:rPr>
        <w:rFonts w:cs="Times New Roman"/>
      </w:rPr>
    </w:lvl>
    <w:lvl w:ilvl="6" w:tplc="0422000F" w:tentative="1">
      <w:start w:val="1"/>
      <w:numFmt w:val="decimal"/>
      <w:lvlText w:val="%7."/>
      <w:lvlJc w:val="left"/>
      <w:pPr>
        <w:ind w:left="6327" w:hanging="360"/>
      </w:pPr>
      <w:rPr>
        <w:rFonts w:cs="Times New Roman"/>
      </w:rPr>
    </w:lvl>
    <w:lvl w:ilvl="7" w:tplc="04220019" w:tentative="1">
      <w:start w:val="1"/>
      <w:numFmt w:val="lowerLetter"/>
      <w:lvlText w:val="%8."/>
      <w:lvlJc w:val="left"/>
      <w:pPr>
        <w:ind w:left="7047" w:hanging="360"/>
      </w:pPr>
      <w:rPr>
        <w:rFonts w:cs="Times New Roman"/>
      </w:rPr>
    </w:lvl>
    <w:lvl w:ilvl="8" w:tplc="0422001B" w:tentative="1">
      <w:start w:val="1"/>
      <w:numFmt w:val="lowerRoman"/>
      <w:lvlText w:val="%9."/>
      <w:lvlJc w:val="right"/>
      <w:pPr>
        <w:ind w:left="7767" w:hanging="180"/>
      </w:pPr>
      <w:rPr>
        <w:rFonts w:cs="Times New Roman"/>
      </w:rPr>
    </w:lvl>
  </w:abstractNum>
  <w:abstractNum w:abstractNumId="8">
    <w:nsid w:val="43362960"/>
    <w:multiLevelType w:val="hybridMultilevel"/>
    <w:tmpl w:val="2B7A5A8E"/>
    <w:lvl w:ilvl="0" w:tplc="1CE498D4">
      <w:start w:val="1"/>
      <w:numFmt w:val="decimal"/>
      <w:lvlText w:val="%1."/>
      <w:lvlJc w:val="left"/>
      <w:pPr>
        <w:ind w:left="2015" w:hanging="1164"/>
      </w:pPr>
      <w:rPr>
        <w:rFonts w:ascii="Times New Roman" w:eastAsia="Times New Roman" w:hAnsi="Times New Roman" w:cs="Times New Roman"/>
        <w:i w:val="0"/>
      </w:rPr>
    </w:lvl>
    <w:lvl w:ilvl="1" w:tplc="62DCEF8C">
      <w:start w:val="1"/>
      <w:numFmt w:val="decimal"/>
      <w:lvlText w:val="%2)"/>
      <w:lvlJc w:val="left"/>
      <w:pPr>
        <w:ind w:left="786" w:hanging="360"/>
      </w:pPr>
      <w:rPr>
        <w:rFonts w:cs="Times New Roman" w:hint="default"/>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9">
    <w:nsid w:val="6021235C"/>
    <w:multiLevelType w:val="hybridMultilevel"/>
    <w:tmpl w:val="A0A67276"/>
    <w:lvl w:ilvl="0" w:tplc="C4A0CD66">
      <w:start w:val="14"/>
      <w:numFmt w:val="decimal"/>
      <w:lvlText w:val="%1."/>
      <w:lvlJc w:val="left"/>
      <w:pPr>
        <w:ind w:left="1069" w:hanging="360"/>
      </w:pPr>
      <w:rPr>
        <w:rFonts w:ascii="Times New Roman" w:hAnsi="Times New Roman" w:cs="Times New Roman" w:hint="default"/>
        <w:sz w:val="24"/>
        <w:szCs w:val="24"/>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0">
    <w:nsid w:val="6A4E086C"/>
    <w:multiLevelType w:val="hybridMultilevel"/>
    <w:tmpl w:val="EF067CF0"/>
    <w:lvl w:ilvl="0" w:tplc="936E6F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nsid w:val="70165506"/>
    <w:multiLevelType w:val="hybridMultilevel"/>
    <w:tmpl w:val="6512F9C0"/>
    <w:lvl w:ilvl="0" w:tplc="A6EC3ACA">
      <w:start w:val="20"/>
      <w:numFmt w:val="decimal"/>
      <w:lvlText w:val="%1."/>
      <w:lvlJc w:val="left"/>
      <w:pPr>
        <w:ind w:left="927" w:hanging="360"/>
      </w:pPr>
      <w:rPr>
        <w:rFonts w:ascii="Times New Roman" w:hAnsi="Times New Roman"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num w:numId="1">
    <w:abstractNumId w:val="8"/>
  </w:num>
  <w:num w:numId="2">
    <w:abstractNumId w:val="7"/>
  </w:num>
  <w:num w:numId="3">
    <w:abstractNumId w:val="0"/>
  </w:num>
  <w:num w:numId="4">
    <w:abstractNumId w:val="5"/>
  </w:num>
  <w:num w:numId="5">
    <w:abstractNumId w:val="9"/>
  </w:num>
  <w:num w:numId="6">
    <w:abstractNumId w:val="10"/>
  </w:num>
  <w:num w:numId="7">
    <w:abstractNumId w:val="11"/>
  </w:num>
  <w:num w:numId="8">
    <w:abstractNumId w:val="1"/>
  </w:num>
  <w:num w:numId="9">
    <w:abstractNumId w:val="2"/>
  </w:num>
  <w:num w:numId="10">
    <w:abstractNumId w:val="3"/>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446E33"/>
    <w:rsid w:val="000D7C2E"/>
    <w:rsid w:val="000E4201"/>
    <w:rsid w:val="000E466C"/>
    <w:rsid w:val="000F7206"/>
    <w:rsid w:val="001268F7"/>
    <w:rsid w:val="001776BF"/>
    <w:rsid w:val="00195877"/>
    <w:rsid w:val="001C295D"/>
    <w:rsid w:val="001F13C6"/>
    <w:rsid w:val="00281860"/>
    <w:rsid w:val="002A389E"/>
    <w:rsid w:val="002F3455"/>
    <w:rsid w:val="00386502"/>
    <w:rsid w:val="003F0CE2"/>
    <w:rsid w:val="00446E33"/>
    <w:rsid w:val="0048401E"/>
    <w:rsid w:val="00553A91"/>
    <w:rsid w:val="005C7F4E"/>
    <w:rsid w:val="005D77FF"/>
    <w:rsid w:val="00692555"/>
    <w:rsid w:val="007310C6"/>
    <w:rsid w:val="007C29BA"/>
    <w:rsid w:val="007E2EBD"/>
    <w:rsid w:val="008400B3"/>
    <w:rsid w:val="0085525F"/>
    <w:rsid w:val="008654C1"/>
    <w:rsid w:val="008A5682"/>
    <w:rsid w:val="008B55C0"/>
    <w:rsid w:val="008D6EB2"/>
    <w:rsid w:val="008F4ECF"/>
    <w:rsid w:val="00961FAE"/>
    <w:rsid w:val="009F7191"/>
    <w:rsid w:val="00A5326A"/>
    <w:rsid w:val="00A7674E"/>
    <w:rsid w:val="00AF13F7"/>
    <w:rsid w:val="00B07625"/>
    <w:rsid w:val="00B8184B"/>
    <w:rsid w:val="00BA1D48"/>
    <w:rsid w:val="00BB0AB1"/>
    <w:rsid w:val="00BE033B"/>
    <w:rsid w:val="00BE40F2"/>
    <w:rsid w:val="00BE681A"/>
    <w:rsid w:val="00BF7B04"/>
    <w:rsid w:val="00C232BE"/>
    <w:rsid w:val="00C41527"/>
    <w:rsid w:val="00C909B4"/>
    <w:rsid w:val="00D074C0"/>
    <w:rsid w:val="00D1054A"/>
    <w:rsid w:val="00D174C9"/>
    <w:rsid w:val="00D721F8"/>
    <w:rsid w:val="00DF6F89"/>
    <w:rsid w:val="00E061DF"/>
    <w:rsid w:val="00E21D11"/>
    <w:rsid w:val="00E363A0"/>
    <w:rsid w:val="00E3750F"/>
    <w:rsid w:val="00EA3E1B"/>
    <w:rsid w:val="00EB13B4"/>
    <w:rsid w:val="00F16791"/>
    <w:rsid w:val="00F2792A"/>
    <w:rsid w:val="00F65379"/>
    <w:rsid w:val="00FD3F12"/>
    <w:rsid w:val="00FD6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33"/>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BE033B"/>
    <w:pPr>
      <w:keepNext/>
      <w:suppressAutoHyphens w:val="0"/>
      <w:jc w:val="center"/>
      <w:outlineLvl w:val="0"/>
    </w:pPr>
    <w:rPr>
      <w:b/>
      <w:sz w:val="40"/>
      <w:szCs w:val="20"/>
      <w:lang w:val="ru-RU" w:eastAsia="ru-RU"/>
    </w:rPr>
  </w:style>
  <w:style w:type="paragraph" w:styleId="2">
    <w:name w:val="heading 2"/>
    <w:basedOn w:val="a"/>
    <w:next w:val="a"/>
    <w:link w:val="20"/>
    <w:qFormat/>
    <w:rsid w:val="00BE033B"/>
    <w:pPr>
      <w:keepNext/>
      <w:suppressAutoHyphens w:val="0"/>
      <w:outlineLvl w:val="1"/>
    </w:pPr>
    <w:rPr>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6EB2"/>
    <w:pPr>
      <w:spacing w:line="259" w:lineRule="auto"/>
      <w:ind w:left="720"/>
      <w:contextualSpacing/>
    </w:pPr>
  </w:style>
  <w:style w:type="paragraph" w:styleId="a4">
    <w:name w:val="footnote text"/>
    <w:basedOn w:val="a"/>
    <w:link w:val="a5"/>
    <w:uiPriority w:val="99"/>
    <w:rsid w:val="00446E33"/>
    <w:pPr>
      <w:suppressAutoHyphens w:val="0"/>
    </w:pPr>
    <w:rPr>
      <w:rFonts w:ascii="Calibri" w:eastAsia="Calibri" w:hAnsi="Calibri" w:cs="Calibri"/>
      <w:sz w:val="20"/>
      <w:szCs w:val="20"/>
      <w:lang w:val="ru-RU" w:eastAsia="en-US"/>
    </w:rPr>
  </w:style>
  <w:style w:type="character" w:customStyle="1" w:styleId="a5">
    <w:name w:val="Текст сноски Знак"/>
    <w:basedOn w:val="a0"/>
    <w:link w:val="a4"/>
    <w:uiPriority w:val="99"/>
    <w:rsid w:val="00446E33"/>
    <w:rPr>
      <w:rFonts w:cs="Calibri"/>
      <w:lang w:val="ru-RU"/>
    </w:rPr>
  </w:style>
  <w:style w:type="character" w:styleId="a6">
    <w:name w:val="footnote reference"/>
    <w:uiPriority w:val="99"/>
    <w:semiHidden/>
    <w:rsid w:val="00446E33"/>
    <w:rPr>
      <w:rFonts w:cs="Times New Roman"/>
      <w:vertAlign w:val="superscript"/>
    </w:rPr>
  </w:style>
  <w:style w:type="paragraph" w:styleId="HTML">
    <w:name w:val="HTML Preformatted"/>
    <w:basedOn w:val="a"/>
    <w:link w:val="HTML0"/>
    <w:uiPriority w:val="99"/>
    <w:rsid w:val="00446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446E33"/>
    <w:rPr>
      <w:rFonts w:ascii="Courier New" w:eastAsia="Times New Roman" w:hAnsi="Courier New" w:cs="Courier New"/>
      <w:lang w:val="ru-RU" w:eastAsia="ru-RU"/>
    </w:rPr>
  </w:style>
  <w:style w:type="paragraph" w:customStyle="1" w:styleId="PreformattedText">
    <w:name w:val="Preformatted Text"/>
    <w:basedOn w:val="a"/>
    <w:uiPriority w:val="99"/>
    <w:rsid w:val="00446E33"/>
    <w:pPr>
      <w:widowControl w:val="0"/>
    </w:pPr>
    <w:rPr>
      <w:rFonts w:ascii="DejaVu Sans Mono" w:eastAsia="DejaVu Sans Mono" w:hAnsi="DejaVu Sans Mono" w:cs="DejaVu Sans Mono"/>
      <w:kern w:val="1"/>
      <w:sz w:val="20"/>
      <w:szCs w:val="20"/>
      <w:lang w:eastAsia="hi-IN" w:bidi="hi-IN"/>
    </w:rPr>
  </w:style>
  <w:style w:type="paragraph" w:styleId="a7">
    <w:name w:val="Normal (Web)"/>
    <w:basedOn w:val="a"/>
    <w:rsid w:val="00446E33"/>
  </w:style>
  <w:style w:type="paragraph" w:styleId="a8">
    <w:name w:val="header"/>
    <w:basedOn w:val="a"/>
    <w:link w:val="a9"/>
    <w:uiPriority w:val="99"/>
    <w:unhideWhenUsed/>
    <w:rsid w:val="00C909B4"/>
    <w:pPr>
      <w:tabs>
        <w:tab w:val="center" w:pos="4819"/>
        <w:tab w:val="right" w:pos="9639"/>
      </w:tabs>
    </w:pPr>
  </w:style>
  <w:style w:type="character" w:customStyle="1" w:styleId="a9">
    <w:name w:val="Верхний колонтитул Знак"/>
    <w:basedOn w:val="a0"/>
    <w:link w:val="a8"/>
    <w:uiPriority w:val="99"/>
    <w:rsid w:val="00C909B4"/>
    <w:rPr>
      <w:rFonts w:ascii="Times New Roman" w:eastAsia="Times New Roman" w:hAnsi="Times New Roman"/>
      <w:sz w:val="24"/>
      <w:szCs w:val="24"/>
      <w:lang w:eastAsia="ar-SA"/>
    </w:rPr>
  </w:style>
  <w:style w:type="paragraph" w:styleId="aa">
    <w:name w:val="footer"/>
    <w:basedOn w:val="a"/>
    <w:link w:val="ab"/>
    <w:uiPriority w:val="99"/>
    <w:unhideWhenUsed/>
    <w:rsid w:val="00C909B4"/>
    <w:pPr>
      <w:tabs>
        <w:tab w:val="center" w:pos="4819"/>
        <w:tab w:val="right" w:pos="9639"/>
      </w:tabs>
    </w:pPr>
  </w:style>
  <w:style w:type="character" w:customStyle="1" w:styleId="ab">
    <w:name w:val="Нижний колонтитул Знак"/>
    <w:basedOn w:val="a0"/>
    <w:link w:val="aa"/>
    <w:uiPriority w:val="99"/>
    <w:rsid w:val="00C909B4"/>
    <w:rPr>
      <w:rFonts w:ascii="Times New Roman" w:eastAsia="Times New Roman" w:hAnsi="Times New Roman"/>
      <w:sz w:val="24"/>
      <w:szCs w:val="24"/>
      <w:lang w:eastAsia="ar-SA"/>
    </w:rPr>
  </w:style>
  <w:style w:type="character" w:customStyle="1" w:styleId="10">
    <w:name w:val="Заголовок 1 Знак"/>
    <w:basedOn w:val="a0"/>
    <w:link w:val="1"/>
    <w:rsid w:val="00BE033B"/>
    <w:rPr>
      <w:rFonts w:ascii="Times New Roman" w:eastAsia="Times New Roman" w:hAnsi="Times New Roman"/>
      <w:b/>
      <w:sz w:val="40"/>
      <w:lang w:val="ru-RU" w:eastAsia="ru-RU"/>
    </w:rPr>
  </w:style>
  <w:style w:type="character" w:customStyle="1" w:styleId="20">
    <w:name w:val="Заголовок 2 Знак"/>
    <w:basedOn w:val="a0"/>
    <w:link w:val="2"/>
    <w:rsid w:val="00BE033B"/>
    <w:rPr>
      <w:rFonts w:ascii="Times New Roman" w:eastAsia="Times New Roman" w:hAnsi="Times New Roman"/>
      <w:b/>
      <w:sz w:val="28"/>
      <w:lang w:val="ru-RU" w:eastAsia="ru-RU"/>
    </w:rPr>
  </w:style>
  <w:style w:type="paragraph" w:styleId="ac">
    <w:name w:val="Balloon Text"/>
    <w:basedOn w:val="a"/>
    <w:link w:val="ad"/>
    <w:uiPriority w:val="99"/>
    <w:semiHidden/>
    <w:unhideWhenUsed/>
    <w:rsid w:val="002F3455"/>
    <w:rPr>
      <w:rFonts w:ascii="Segoe UI" w:hAnsi="Segoe UI" w:cs="Segoe UI"/>
      <w:sz w:val="18"/>
      <w:szCs w:val="18"/>
    </w:rPr>
  </w:style>
  <w:style w:type="character" w:customStyle="1" w:styleId="ad">
    <w:name w:val="Текст выноски Знак"/>
    <w:basedOn w:val="a0"/>
    <w:link w:val="ac"/>
    <w:uiPriority w:val="99"/>
    <w:semiHidden/>
    <w:rsid w:val="002F3455"/>
    <w:rPr>
      <w:rFonts w:ascii="Segoe UI" w:eastAsia="Times New Roman" w:hAnsi="Segoe UI" w:cs="Segoe UI"/>
      <w:sz w:val="18"/>
      <w:szCs w:val="18"/>
      <w:lang w:eastAsia="ar-SA"/>
    </w:rPr>
  </w:style>
  <w:style w:type="character" w:customStyle="1" w:styleId="FootnoteCharacters">
    <w:name w:val="Footnote Characters"/>
    <w:rsid w:val="000D7C2E"/>
    <w:rPr>
      <w:vertAlign w:val="superscript"/>
    </w:rPr>
  </w:style>
  <w:style w:type="paragraph" w:styleId="ae">
    <w:name w:val="Body Text"/>
    <w:basedOn w:val="a"/>
    <w:link w:val="af"/>
    <w:rsid w:val="000D7C2E"/>
    <w:pPr>
      <w:spacing w:after="120"/>
    </w:pPr>
    <w:rPr>
      <w:szCs w:val="20"/>
    </w:rPr>
  </w:style>
  <w:style w:type="character" w:customStyle="1" w:styleId="af">
    <w:name w:val="Основной текст Знак"/>
    <w:basedOn w:val="a0"/>
    <w:link w:val="ae"/>
    <w:rsid w:val="000D7C2E"/>
    <w:rPr>
      <w:rFonts w:ascii="Times New Roman" w:eastAsia="Times New Roman" w:hAnsi="Times New Roman"/>
      <w:sz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5935</Words>
  <Characters>33832</Characters>
  <Application>Microsoft Office Word</Application>
  <DocSecurity>0</DocSecurity>
  <Lines>281</Lines>
  <Paragraphs>79</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
      <vt:lpstr>БЕРЕЗАНСЬКА МІСЬКА РАДА</vt:lpstr>
      <vt:lpstr>КИЇВСЬКОЇ ОБЛАСТІ</vt:lpstr>
      <vt:lpstr>(сьоме скликання)</vt:lpstr>
      <vt:lpstr>РІШЕННЯ</vt:lpstr>
      <vt:lpstr>Про затвердження Положення про громадські слухання</vt:lpstr>
      <vt:lpstr>в Березанській міській ОТГ</vt:lpstr>
      <vt:lpstr/>
    </vt:vector>
  </TitlesOfParts>
  <Company/>
  <LinksUpToDate>false</LinksUpToDate>
  <CharactersWithSpaces>39688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Павлюк Оксана Володимирівна</dc:creator>
  <cp:lastModifiedBy>admin</cp:lastModifiedBy>
  <cp:revision>2</cp:revision>
  <cp:lastPrinted>2019-08-30T11:05:00Z</cp:lastPrinted>
  <dcterms:created xsi:type="dcterms:W3CDTF">2019-09-14T10:24:00Z</dcterms:created>
  <dcterms:modified xsi:type="dcterms:W3CDTF">2019-09-14T10:24:00Z</dcterms:modified>
</cp:coreProperties>
</file>