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DCA59" w14:textId="77777777" w:rsidR="00C84502" w:rsidRDefault="00C84502" w:rsidP="00C84502">
      <w:pPr>
        <w:pStyle w:val="docdata"/>
        <w:spacing w:before="0" w:beforeAutospacing="0" w:after="0" w:afterAutospacing="0"/>
        <w:ind w:firstLine="5954"/>
      </w:pPr>
      <w:bookmarkStart w:id="0" w:name="_GoBack"/>
      <w:bookmarkEnd w:id="0"/>
      <w:proofErr w:type="spellStart"/>
      <w:r>
        <w:rPr>
          <w:color w:val="000000"/>
          <w:sz w:val="28"/>
          <w:szCs w:val="28"/>
        </w:rPr>
        <w:t>Додаток</w:t>
      </w:r>
      <w:proofErr w:type="spellEnd"/>
    </w:p>
    <w:p w14:paraId="632877F2" w14:textId="77777777" w:rsidR="00C84502" w:rsidRPr="00D12D27" w:rsidRDefault="00D12D27" w:rsidP="00C84502">
      <w:pPr>
        <w:pStyle w:val="ab"/>
        <w:spacing w:before="0" w:beforeAutospacing="0" w:after="0" w:afterAutospacing="0"/>
        <w:ind w:firstLine="5954"/>
        <w:rPr>
          <w:lang w:val="uk-UA"/>
        </w:rPr>
      </w:pPr>
      <w:r>
        <w:rPr>
          <w:color w:val="000000"/>
          <w:sz w:val="28"/>
          <w:szCs w:val="28"/>
          <w:lang w:val="uk-UA"/>
        </w:rPr>
        <w:t>ЗАТВЕРДЖЕНО</w:t>
      </w:r>
    </w:p>
    <w:p w14:paraId="228E60ED" w14:textId="77777777" w:rsidR="00C84502" w:rsidRPr="00D12D27" w:rsidRDefault="00C84502" w:rsidP="00D12D27">
      <w:pPr>
        <w:pStyle w:val="ab"/>
        <w:spacing w:before="0" w:beforeAutospacing="0" w:after="0" w:afterAutospacing="0"/>
        <w:ind w:firstLine="5954"/>
        <w:rPr>
          <w:lang w:val="uk-UA"/>
        </w:rPr>
      </w:pPr>
      <w:r w:rsidRPr="00D12D27">
        <w:rPr>
          <w:color w:val="000000"/>
          <w:sz w:val="28"/>
          <w:szCs w:val="28"/>
          <w:lang w:val="uk-UA"/>
        </w:rPr>
        <w:t>рішенням Березанської</w:t>
      </w:r>
    </w:p>
    <w:p w14:paraId="4B291EB1" w14:textId="77777777" w:rsidR="00C84502" w:rsidRPr="00D12D27" w:rsidRDefault="00C84502" w:rsidP="00C84502">
      <w:pPr>
        <w:pStyle w:val="ab"/>
        <w:spacing w:before="0" w:beforeAutospacing="0" w:after="0" w:afterAutospacing="0"/>
        <w:ind w:left="418" w:firstLine="5536"/>
        <w:rPr>
          <w:lang w:val="uk-UA"/>
        </w:rPr>
      </w:pPr>
      <w:r w:rsidRPr="00D12D27">
        <w:rPr>
          <w:color w:val="000000"/>
          <w:sz w:val="28"/>
          <w:szCs w:val="28"/>
          <w:lang w:val="uk-UA"/>
        </w:rPr>
        <w:t>міської ради</w:t>
      </w:r>
    </w:p>
    <w:p w14:paraId="038B47CB" w14:textId="3291C247" w:rsidR="008A7CC1" w:rsidRPr="00B22DDC" w:rsidRDefault="00C84502" w:rsidP="00C84502">
      <w:pPr>
        <w:pStyle w:val="ab"/>
        <w:spacing w:before="0" w:beforeAutospacing="0" w:after="0" w:afterAutospacing="0"/>
        <w:ind w:firstLine="5954"/>
        <w:rPr>
          <w:color w:val="000000"/>
          <w:sz w:val="28"/>
          <w:szCs w:val="28"/>
          <w:lang w:val="en-US"/>
        </w:rPr>
      </w:pPr>
      <w:r w:rsidRPr="00D12D27">
        <w:rPr>
          <w:color w:val="000000"/>
          <w:sz w:val="28"/>
          <w:szCs w:val="28"/>
          <w:lang w:val="uk-UA"/>
        </w:rPr>
        <w:t>від</w:t>
      </w:r>
      <w:r>
        <w:rPr>
          <w:color w:val="000000"/>
          <w:sz w:val="28"/>
          <w:szCs w:val="28"/>
        </w:rPr>
        <w:t> </w:t>
      </w:r>
      <w:r w:rsidRPr="00D12D27">
        <w:rPr>
          <w:color w:val="000000"/>
          <w:sz w:val="28"/>
          <w:szCs w:val="28"/>
          <w:lang w:val="uk-UA"/>
        </w:rPr>
        <w:t xml:space="preserve"> </w:t>
      </w:r>
      <w:r w:rsidR="00B22DDC">
        <w:rPr>
          <w:color w:val="000000"/>
          <w:sz w:val="28"/>
          <w:szCs w:val="28"/>
          <w:lang w:val="uk-UA"/>
        </w:rPr>
        <w:t>05.03.2020</w:t>
      </w:r>
      <w:r w:rsidRPr="00D12D27">
        <w:rPr>
          <w:color w:val="000000"/>
          <w:sz w:val="28"/>
          <w:szCs w:val="28"/>
          <w:lang w:val="uk-UA"/>
        </w:rPr>
        <w:t xml:space="preserve">№ </w:t>
      </w:r>
      <w:r w:rsidR="00B22DDC">
        <w:rPr>
          <w:color w:val="000000"/>
          <w:sz w:val="28"/>
          <w:szCs w:val="28"/>
          <w:lang w:val="uk-UA"/>
        </w:rPr>
        <w:t>993-86-</w:t>
      </w:r>
      <w:r w:rsidR="00B22DDC">
        <w:rPr>
          <w:color w:val="000000"/>
          <w:sz w:val="28"/>
          <w:szCs w:val="28"/>
          <w:lang w:val="en-US"/>
        </w:rPr>
        <w:t>VII</w:t>
      </w:r>
    </w:p>
    <w:p w14:paraId="114DE1E8" w14:textId="77777777" w:rsidR="00C84502" w:rsidRPr="00C84502" w:rsidRDefault="00C84502" w:rsidP="00C84502">
      <w:pPr>
        <w:pStyle w:val="ab"/>
        <w:spacing w:before="0" w:beforeAutospacing="0" w:after="0" w:afterAutospacing="0"/>
        <w:ind w:firstLine="5954"/>
        <w:rPr>
          <w:lang w:val="uk-UA"/>
        </w:rPr>
      </w:pPr>
    </w:p>
    <w:p w14:paraId="73E04CBB" w14:textId="77777777" w:rsidR="008A7CC1" w:rsidRPr="008A7CC1" w:rsidRDefault="004855B3" w:rsidP="00D54A3F">
      <w:pPr>
        <w:pStyle w:val="a3"/>
        <w:jc w:val="center"/>
        <w:rPr>
          <w:szCs w:val="28"/>
        </w:rPr>
      </w:pPr>
      <w:r>
        <w:rPr>
          <w:szCs w:val="28"/>
        </w:rPr>
        <w:t>Звіт</w:t>
      </w:r>
    </w:p>
    <w:p w14:paraId="7EEC9EC3" w14:textId="77777777" w:rsidR="009833F0" w:rsidRDefault="009833F0" w:rsidP="00D54A3F">
      <w:pPr>
        <w:pStyle w:val="a3"/>
        <w:jc w:val="center"/>
        <w:rPr>
          <w:szCs w:val="28"/>
        </w:rPr>
      </w:pPr>
      <w:r w:rsidRPr="009833F0">
        <w:rPr>
          <w:szCs w:val="28"/>
        </w:rPr>
        <w:t>п</w:t>
      </w:r>
      <w:r w:rsidR="008A7CC1" w:rsidRPr="009833F0">
        <w:rPr>
          <w:szCs w:val="28"/>
        </w:rPr>
        <w:t>ро</w:t>
      </w:r>
      <w:r w:rsidRPr="009833F0">
        <w:rPr>
          <w:szCs w:val="28"/>
        </w:rPr>
        <w:t xml:space="preserve"> хід</w:t>
      </w:r>
      <w:r w:rsidR="008A7CC1" w:rsidRPr="009833F0">
        <w:rPr>
          <w:szCs w:val="28"/>
        </w:rPr>
        <w:t xml:space="preserve"> виконання заходів </w:t>
      </w:r>
      <w:r w:rsidRPr="009833F0">
        <w:rPr>
          <w:szCs w:val="28"/>
        </w:rPr>
        <w:t>Програми залучення інвестицій та поліпшення інве</w:t>
      </w:r>
      <w:r w:rsidR="00A22E8C">
        <w:rPr>
          <w:szCs w:val="28"/>
        </w:rPr>
        <w:t>стиційного клімату на 2019-2021</w:t>
      </w:r>
      <w:r w:rsidRPr="009833F0">
        <w:rPr>
          <w:szCs w:val="28"/>
        </w:rPr>
        <w:t xml:space="preserve"> роки</w:t>
      </w:r>
      <w:r w:rsidR="008019AC">
        <w:rPr>
          <w:szCs w:val="28"/>
        </w:rPr>
        <w:t xml:space="preserve"> </w:t>
      </w:r>
      <w:r w:rsidR="00A22E8C">
        <w:rPr>
          <w:szCs w:val="28"/>
        </w:rPr>
        <w:t>в 2019</w:t>
      </w:r>
      <w:r w:rsidRPr="009833F0">
        <w:rPr>
          <w:szCs w:val="28"/>
        </w:rPr>
        <w:t xml:space="preserve"> році</w:t>
      </w:r>
      <w:r w:rsidR="00494A43">
        <w:rPr>
          <w:szCs w:val="28"/>
        </w:rPr>
        <w:t>.</w:t>
      </w:r>
    </w:p>
    <w:p w14:paraId="5693905B" w14:textId="77777777" w:rsidR="00871FC2" w:rsidRDefault="00871FC2" w:rsidP="00D54A3F">
      <w:pPr>
        <w:pStyle w:val="a3"/>
        <w:ind w:firstLine="851"/>
        <w:jc w:val="both"/>
        <w:rPr>
          <w:szCs w:val="28"/>
        </w:rPr>
      </w:pPr>
    </w:p>
    <w:p w14:paraId="7615D416" w14:textId="77777777" w:rsidR="00913665" w:rsidRDefault="004855B3" w:rsidP="00D54A3F">
      <w:pPr>
        <w:pStyle w:val="a3"/>
        <w:ind w:firstLine="851"/>
        <w:jc w:val="both"/>
      </w:pPr>
      <w:r>
        <w:rPr>
          <w:szCs w:val="28"/>
        </w:rPr>
        <w:t>Д</w:t>
      </w:r>
      <w:r w:rsidRPr="00C072E3">
        <w:rPr>
          <w:szCs w:val="28"/>
        </w:rPr>
        <w:t xml:space="preserve">ля поліпшення інвестиційного клімату, </w:t>
      </w:r>
      <w:r w:rsidR="0040501B">
        <w:rPr>
          <w:szCs w:val="28"/>
        </w:rPr>
        <w:t xml:space="preserve">активізації інвестиційної діяльності, </w:t>
      </w:r>
      <w:r w:rsidR="008C3631" w:rsidRPr="00C072E3">
        <w:rPr>
          <w:szCs w:val="28"/>
        </w:rPr>
        <w:t>залучення прямих інвестицій як внутрішніх, так і іноземних для розв’язання на цій основі найголовніших проблем і завдань с</w:t>
      </w:r>
      <w:r w:rsidR="008C3631">
        <w:rPr>
          <w:szCs w:val="28"/>
        </w:rPr>
        <w:t>оціально-економічного характеру</w:t>
      </w:r>
      <w:r w:rsidR="008C3631" w:rsidRPr="00C072E3">
        <w:rPr>
          <w:szCs w:val="28"/>
        </w:rPr>
        <w:t xml:space="preserve"> </w:t>
      </w:r>
      <w:proofErr w:type="spellStart"/>
      <w:r w:rsidR="008C3631">
        <w:t>Березанська</w:t>
      </w:r>
      <w:proofErr w:type="spellEnd"/>
      <w:r w:rsidR="008C3631">
        <w:t xml:space="preserve"> місь</w:t>
      </w:r>
      <w:r w:rsidR="007770E6">
        <w:t>к</w:t>
      </w:r>
      <w:r w:rsidR="008C3631">
        <w:t xml:space="preserve">а </w:t>
      </w:r>
      <w:r w:rsidR="00913665" w:rsidRPr="00913665">
        <w:t>ради затверд</w:t>
      </w:r>
      <w:r w:rsidR="007770E6">
        <w:t>ила</w:t>
      </w:r>
      <w:r w:rsidR="00913665" w:rsidRPr="004855B3">
        <w:rPr>
          <w:szCs w:val="28"/>
        </w:rPr>
        <w:t xml:space="preserve"> </w:t>
      </w:r>
      <w:r w:rsidRPr="004855B3">
        <w:rPr>
          <w:szCs w:val="28"/>
        </w:rPr>
        <w:t>Програм</w:t>
      </w:r>
      <w:r w:rsidR="00913665">
        <w:rPr>
          <w:szCs w:val="28"/>
        </w:rPr>
        <w:t>у</w:t>
      </w:r>
      <w:r w:rsidRPr="004855B3">
        <w:rPr>
          <w:szCs w:val="28"/>
        </w:rPr>
        <w:t xml:space="preserve"> </w:t>
      </w:r>
      <w:r w:rsidRPr="009833F0">
        <w:rPr>
          <w:szCs w:val="28"/>
        </w:rPr>
        <w:t>залучення інвестицій та поліпшення</w:t>
      </w:r>
      <w:r w:rsidR="000325BB">
        <w:rPr>
          <w:szCs w:val="28"/>
        </w:rPr>
        <w:t xml:space="preserve"> інвестиційного клімату на 2019-2021</w:t>
      </w:r>
      <w:r w:rsidRPr="009833F0">
        <w:rPr>
          <w:szCs w:val="28"/>
        </w:rPr>
        <w:t xml:space="preserve"> роки</w:t>
      </w:r>
      <w:r>
        <w:rPr>
          <w:szCs w:val="28"/>
        </w:rPr>
        <w:t xml:space="preserve"> (далі - Програма)</w:t>
      </w:r>
      <w:r w:rsidR="007770E6">
        <w:rPr>
          <w:szCs w:val="28"/>
        </w:rPr>
        <w:t xml:space="preserve"> (</w:t>
      </w:r>
      <w:r w:rsidR="007770E6">
        <w:t xml:space="preserve">рішення </w:t>
      </w:r>
      <w:r w:rsidR="007770E6" w:rsidRPr="00913665">
        <w:t>ві</w:t>
      </w:r>
      <w:r w:rsidR="007770E6">
        <w:t>д 22.01.2019 № 637-59</w:t>
      </w:r>
      <w:r w:rsidR="007770E6" w:rsidRPr="00913665">
        <w:t>-VІІ</w:t>
      </w:r>
      <w:r w:rsidR="007770E6">
        <w:t>).</w:t>
      </w:r>
    </w:p>
    <w:p w14:paraId="3E7658D0" w14:textId="77777777" w:rsidR="00F96A9D" w:rsidRPr="005E2506" w:rsidRDefault="00CA65F0" w:rsidP="00F96A9D">
      <w:pPr>
        <w:pStyle w:val="a9"/>
        <w:ind w:firstLine="567"/>
        <w:jc w:val="both"/>
        <w:rPr>
          <w:rFonts w:ascii="Times New Roman" w:hAnsi="Times New Roman"/>
          <w:color w:val="FF0000"/>
          <w:szCs w:val="28"/>
          <w:lang w:val="uk-UA"/>
        </w:rPr>
      </w:pPr>
      <w:r>
        <w:t>Скориставшись вигідним географічним розташуванням в центрі Лівобережжя Київщини</w:t>
      </w:r>
      <w:r w:rsidR="00F15444">
        <w:t xml:space="preserve"> на перетині автомобільних магістралей та залізничних шляхів</w:t>
      </w:r>
      <w:r w:rsidR="007C38CC">
        <w:t>,</w:t>
      </w:r>
      <w:r w:rsidR="00F96A9D">
        <w:t xml:space="preserve"> </w:t>
      </w:r>
      <w:r w:rsidR="00321632">
        <w:t>природно-ресурсним потенціалом, наявністю інженерної інфраструктури</w:t>
      </w:r>
      <w:r w:rsidR="00081CC8">
        <w:t xml:space="preserve"> </w:t>
      </w:r>
      <w:proofErr w:type="spellStart"/>
      <w:r w:rsidR="00081CC8" w:rsidRPr="00986A33">
        <w:rPr>
          <w:rFonts w:ascii="Times New Roman" w:hAnsi="Times New Roman"/>
          <w:szCs w:val="28"/>
          <w:lang w:val="uk-UA"/>
        </w:rPr>
        <w:t>Березанська</w:t>
      </w:r>
      <w:proofErr w:type="spellEnd"/>
      <w:r w:rsidR="00081CC8" w:rsidRPr="00986A33">
        <w:rPr>
          <w:rFonts w:ascii="Times New Roman" w:hAnsi="Times New Roman"/>
          <w:szCs w:val="28"/>
          <w:lang w:val="uk-UA"/>
        </w:rPr>
        <w:t xml:space="preserve"> міська рада погодила концепцію індустріального парку «Місто Скла»</w:t>
      </w:r>
      <w:r w:rsidR="00F96A9D">
        <w:rPr>
          <w:rFonts w:ascii="Times New Roman" w:hAnsi="Times New Roman"/>
          <w:szCs w:val="28"/>
          <w:lang w:val="uk-UA"/>
        </w:rPr>
        <w:t xml:space="preserve"> що сприятиме</w:t>
      </w:r>
      <w:r w:rsidR="00055911">
        <w:rPr>
          <w:rFonts w:ascii="Times New Roman" w:hAnsi="Times New Roman"/>
          <w:szCs w:val="28"/>
          <w:lang w:val="uk-UA"/>
        </w:rPr>
        <w:t xml:space="preserve"> </w:t>
      </w:r>
      <w:r w:rsidR="00F96A9D">
        <w:rPr>
          <w:rFonts w:ascii="Times New Roman" w:hAnsi="Times New Roman"/>
          <w:szCs w:val="28"/>
          <w:lang w:val="uk-UA"/>
        </w:rPr>
        <w:t>промислово</w:t>
      </w:r>
      <w:r w:rsidR="00055911">
        <w:rPr>
          <w:rFonts w:ascii="Times New Roman" w:hAnsi="Times New Roman"/>
          <w:szCs w:val="28"/>
          <w:lang w:val="uk-UA"/>
        </w:rPr>
        <w:t>му</w:t>
      </w:r>
      <w:r w:rsidR="007C38CC">
        <w:rPr>
          <w:rFonts w:ascii="Times New Roman" w:hAnsi="Times New Roman"/>
          <w:szCs w:val="28"/>
          <w:lang w:val="uk-UA"/>
        </w:rPr>
        <w:t xml:space="preserve"> розвитку</w:t>
      </w:r>
      <w:r w:rsidR="00F96A9D" w:rsidRPr="00986A33">
        <w:rPr>
          <w:rFonts w:ascii="Times New Roman" w:hAnsi="Times New Roman"/>
          <w:szCs w:val="28"/>
          <w:lang w:val="uk-UA"/>
        </w:rPr>
        <w:t xml:space="preserve"> Березанської ОТГ,</w:t>
      </w:r>
      <w:r w:rsidR="00F96A9D">
        <w:rPr>
          <w:rFonts w:ascii="Times New Roman" w:hAnsi="Times New Roman"/>
          <w:szCs w:val="28"/>
          <w:lang w:val="uk-UA"/>
        </w:rPr>
        <w:t xml:space="preserve"> впровадженн</w:t>
      </w:r>
      <w:r w:rsidR="00055911">
        <w:rPr>
          <w:rFonts w:ascii="Times New Roman" w:hAnsi="Times New Roman"/>
          <w:szCs w:val="28"/>
          <w:lang w:val="uk-UA"/>
        </w:rPr>
        <w:t>ю</w:t>
      </w:r>
      <w:r w:rsidR="00F96A9D">
        <w:rPr>
          <w:rFonts w:ascii="Times New Roman" w:hAnsi="Times New Roman"/>
          <w:szCs w:val="28"/>
          <w:lang w:val="uk-UA"/>
        </w:rPr>
        <w:t xml:space="preserve"> інноваційного промислового виробництва із забезпече</w:t>
      </w:r>
      <w:r w:rsidR="007C38CC">
        <w:rPr>
          <w:rFonts w:ascii="Times New Roman" w:hAnsi="Times New Roman"/>
          <w:szCs w:val="28"/>
          <w:lang w:val="uk-UA"/>
        </w:rPr>
        <w:t xml:space="preserve">ння водночас контролю над його впливом </w:t>
      </w:r>
      <w:r w:rsidR="00055911">
        <w:rPr>
          <w:rFonts w:ascii="Times New Roman" w:hAnsi="Times New Roman"/>
          <w:szCs w:val="28"/>
          <w:lang w:val="uk-UA"/>
        </w:rPr>
        <w:t>на довкілля</w:t>
      </w:r>
      <w:r w:rsidR="00F96A9D" w:rsidRPr="00986A33">
        <w:rPr>
          <w:rFonts w:ascii="Times New Roman" w:hAnsi="Times New Roman"/>
          <w:szCs w:val="28"/>
          <w:lang w:val="uk-UA"/>
        </w:rPr>
        <w:t>. Ініціатором створення індустріального парку є ТОВ «</w:t>
      </w:r>
      <w:proofErr w:type="spellStart"/>
      <w:r w:rsidR="00F96A9D" w:rsidRPr="00986A33">
        <w:rPr>
          <w:rFonts w:ascii="Times New Roman" w:hAnsi="Times New Roman"/>
          <w:szCs w:val="28"/>
          <w:lang w:val="uk-UA"/>
        </w:rPr>
        <w:t>Березанський</w:t>
      </w:r>
      <w:proofErr w:type="spellEnd"/>
      <w:r w:rsidR="00F96A9D" w:rsidRPr="00986A33">
        <w:rPr>
          <w:rFonts w:ascii="Times New Roman" w:hAnsi="Times New Roman"/>
          <w:szCs w:val="28"/>
          <w:lang w:val="uk-UA"/>
        </w:rPr>
        <w:t xml:space="preserve"> завод листового скла»</w:t>
      </w:r>
      <w:r w:rsidR="00F96A9D">
        <w:rPr>
          <w:rFonts w:ascii="Times New Roman" w:hAnsi="Times New Roman"/>
          <w:szCs w:val="28"/>
          <w:lang w:val="uk-UA"/>
        </w:rPr>
        <w:t>.</w:t>
      </w:r>
      <w:r w:rsidR="00F96A9D" w:rsidRPr="00986A33">
        <w:rPr>
          <w:rFonts w:ascii="Times New Roman" w:hAnsi="Times New Roman"/>
          <w:szCs w:val="28"/>
          <w:lang w:val="uk-UA"/>
        </w:rPr>
        <w:t xml:space="preserve"> </w:t>
      </w:r>
      <w:r w:rsidR="00F96A9D">
        <w:rPr>
          <w:rFonts w:ascii="Times New Roman" w:hAnsi="Times New Roman"/>
          <w:szCs w:val="28"/>
          <w:lang w:val="uk-UA"/>
        </w:rPr>
        <w:t xml:space="preserve">Промисловий парк буде розташований на околиці </w:t>
      </w:r>
      <w:proofErr w:type="spellStart"/>
      <w:r w:rsidR="00F96A9D">
        <w:rPr>
          <w:rFonts w:ascii="Times New Roman" w:hAnsi="Times New Roman"/>
          <w:szCs w:val="28"/>
          <w:lang w:val="uk-UA"/>
        </w:rPr>
        <w:t>м.Березань</w:t>
      </w:r>
      <w:proofErr w:type="spellEnd"/>
      <w:r w:rsidR="00F96A9D">
        <w:rPr>
          <w:rFonts w:ascii="Times New Roman" w:hAnsi="Times New Roman"/>
          <w:szCs w:val="28"/>
          <w:lang w:val="uk-UA"/>
        </w:rPr>
        <w:t xml:space="preserve"> </w:t>
      </w:r>
      <w:r w:rsidR="00F96A9D" w:rsidRPr="000336B8">
        <w:rPr>
          <w:rFonts w:ascii="Times New Roman" w:hAnsi="Times New Roman"/>
          <w:szCs w:val="28"/>
          <w:lang w:val="uk-UA"/>
        </w:rPr>
        <w:t>на орендованій земельній ділянці загальною площею 20,2633 га</w:t>
      </w:r>
      <w:r w:rsidR="00F96A9D">
        <w:rPr>
          <w:rFonts w:ascii="Times New Roman" w:hAnsi="Times New Roman"/>
          <w:szCs w:val="28"/>
          <w:lang w:val="uk-UA"/>
        </w:rPr>
        <w:t xml:space="preserve">, </w:t>
      </w:r>
      <w:r w:rsidR="008E365E">
        <w:rPr>
          <w:rFonts w:ascii="Times New Roman" w:hAnsi="Times New Roman"/>
          <w:szCs w:val="28"/>
          <w:lang w:val="uk-UA"/>
        </w:rPr>
        <w:t xml:space="preserve">і </w:t>
      </w:r>
      <w:r w:rsidR="00F96A9D">
        <w:rPr>
          <w:rFonts w:ascii="Times New Roman" w:hAnsi="Times New Roman"/>
          <w:szCs w:val="28"/>
          <w:lang w:val="uk-UA"/>
        </w:rPr>
        <w:t>забезпечений транспортною доступністю</w:t>
      </w:r>
      <w:r w:rsidR="00055911">
        <w:rPr>
          <w:rFonts w:ascii="Times New Roman" w:hAnsi="Times New Roman"/>
          <w:szCs w:val="28"/>
          <w:lang w:val="uk-UA"/>
        </w:rPr>
        <w:t xml:space="preserve">. </w:t>
      </w:r>
      <w:r w:rsidR="00F96A9D">
        <w:rPr>
          <w:rFonts w:ascii="Times New Roman" w:hAnsi="Times New Roman"/>
          <w:szCs w:val="28"/>
          <w:lang w:val="uk-UA"/>
        </w:rPr>
        <w:t>Міністерство розвитку економіки, торгівлі та сільського господарства України включило цей промисловий парк до переліку індустріальних парків України, який налічує 3</w:t>
      </w:r>
      <w:r w:rsidR="007C38CC">
        <w:rPr>
          <w:rFonts w:ascii="Times New Roman" w:hAnsi="Times New Roman"/>
          <w:szCs w:val="28"/>
          <w:lang w:val="uk-UA"/>
        </w:rPr>
        <w:t xml:space="preserve">2 таких парка в Україні, з них сім - </w:t>
      </w:r>
      <w:r w:rsidR="00F96A9D">
        <w:rPr>
          <w:rFonts w:ascii="Times New Roman" w:hAnsi="Times New Roman"/>
          <w:szCs w:val="28"/>
          <w:lang w:val="uk-UA"/>
        </w:rPr>
        <w:t xml:space="preserve">на Київщині. </w:t>
      </w:r>
    </w:p>
    <w:p w14:paraId="5D39F11D" w14:textId="77777777" w:rsidR="00250010" w:rsidRDefault="00D57365" w:rsidP="00D54A3F">
      <w:pPr>
        <w:pStyle w:val="a9"/>
        <w:ind w:firstLine="567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 xml:space="preserve">Відповідно до рекомендацій </w:t>
      </w:r>
      <w:r w:rsidR="00C9512F" w:rsidRPr="00A12264">
        <w:rPr>
          <w:rFonts w:ascii="Times New Roman" w:hAnsi="Times New Roman"/>
          <w:szCs w:val="28"/>
          <w:lang w:val="uk-UA"/>
        </w:rPr>
        <w:t>з</w:t>
      </w:r>
      <w:r>
        <w:rPr>
          <w:rFonts w:ascii="Times New Roman" w:hAnsi="Times New Roman"/>
          <w:szCs w:val="28"/>
          <w:lang w:val="uk-UA"/>
        </w:rPr>
        <w:t>і</w:t>
      </w:r>
      <w:r w:rsidR="00C9512F" w:rsidRPr="00A12264">
        <w:rPr>
          <w:rFonts w:ascii="Times New Roman" w:hAnsi="Times New Roman"/>
          <w:szCs w:val="28"/>
          <w:lang w:val="uk-UA"/>
        </w:rPr>
        <w:t xml:space="preserve"> стандартів </w:t>
      </w:r>
      <w:r w:rsidR="00C9512F" w:rsidRPr="00A12264">
        <w:rPr>
          <w:rFonts w:ascii="Times New Roman" w:hAnsi="Times New Roman"/>
          <w:szCs w:val="28"/>
        </w:rPr>
        <w:t>залучення та супроводу інвестора на місцевому рівн</w:t>
      </w:r>
      <w:r w:rsidR="00C9512F" w:rsidRPr="00A12264">
        <w:rPr>
          <w:rFonts w:ascii="Times New Roman" w:hAnsi="Times New Roman"/>
          <w:szCs w:val="28"/>
          <w:lang w:val="uk-UA"/>
        </w:rPr>
        <w:t xml:space="preserve">і, розроблених Офісом із залучення та підтримки інвестицій </w:t>
      </w:r>
      <w:r w:rsidR="00C9512F" w:rsidRPr="00A12264">
        <w:rPr>
          <w:rFonts w:ascii="Times New Roman" w:hAnsi="Times New Roman"/>
          <w:szCs w:val="28"/>
        </w:rPr>
        <w:t>UkraineInvest</w:t>
      </w:r>
      <w:r w:rsidR="00A12264">
        <w:rPr>
          <w:rFonts w:ascii="Times New Roman" w:hAnsi="Times New Roman"/>
          <w:szCs w:val="28"/>
          <w:lang w:val="uk-UA"/>
        </w:rPr>
        <w:t xml:space="preserve"> спільно з Міністерством </w:t>
      </w:r>
      <w:r w:rsidR="00C9512F" w:rsidRPr="00A12264">
        <w:rPr>
          <w:rFonts w:ascii="Times New Roman" w:hAnsi="Times New Roman"/>
          <w:szCs w:val="28"/>
          <w:lang w:val="uk-UA"/>
        </w:rPr>
        <w:t xml:space="preserve">економічного розвитку і торгівлі України, актуалізовано інформацію щодо інвестиційних пропозицій:  </w:t>
      </w:r>
      <w:proofErr w:type="spellStart"/>
      <w:r w:rsidR="00C9512F" w:rsidRPr="00A12264">
        <w:rPr>
          <w:rFonts w:ascii="Times New Roman" w:hAnsi="Times New Roman"/>
          <w:szCs w:val="28"/>
          <w:lang w:val="uk-UA"/>
        </w:rPr>
        <w:t>Green</w:t>
      </w:r>
      <w:proofErr w:type="spellEnd"/>
      <w:r w:rsidR="00C9512F" w:rsidRPr="00A12264">
        <w:rPr>
          <w:rFonts w:ascii="Times New Roman" w:hAnsi="Times New Roman"/>
          <w:szCs w:val="28"/>
          <w:lang w:val="en-US"/>
        </w:rPr>
        <w:t>field</w:t>
      </w:r>
      <w:r w:rsidR="00C9512F" w:rsidRPr="00A12264">
        <w:rPr>
          <w:rFonts w:ascii="Times New Roman" w:hAnsi="Times New Roman"/>
          <w:szCs w:val="28"/>
          <w:lang w:val="uk-UA"/>
        </w:rPr>
        <w:t xml:space="preserve"> – 1 (</w:t>
      </w:r>
      <w:proofErr w:type="spellStart"/>
      <w:r w:rsidR="00C9512F" w:rsidRPr="00A12264">
        <w:rPr>
          <w:rFonts w:ascii="Times New Roman" w:hAnsi="Times New Roman"/>
          <w:szCs w:val="28"/>
          <w:lang w:val="uk-UA"/>
        </w:rPr>
        <w:t>м.Березань</w:t>
      </w:r>
      <w:proofErr w:type="spellEnd"/>
      <w:r w:rsidR="00C9512F" w:rsidRPr="00A12264">
        <w:rPr>
          <w:rFonts w:ascii="Times New Roman" w:hAnsi="Times New Roman"/>
          <w:szCs w:val="28"/>
          <w:lang w:val="uk-UA"/>
        </w:rPr>
        <w:t xml:space="preserve">, </w:t>
      </w:r>
      <w:proofErr w:type="spellStart"/>
      <w:r w:rsidR="00C9512F" w:rsidRPr="00A12264">
        <w:rPr>
          <w:rFonts w:ascii="Times New Roman" w:hAnsi="Times New Roman"/>
          <w:szCs w:val="28"/>
          <w:lang w:val="uk-UA"/>
        </w:rPr>
        <w:t>вул</w:t>
      </w:r>
      <w:proofErr w:type="spellEnd"/>
      <w:r w:rsidR="00C9512F" w:rsidRPr="00A12264">
        <w:rPr>
          <w:rFonts w:ascii="Times New Roman" w:hAnsi="Times New Roman"/>
          <w:szCs w:val="28"/>
          <w:lang w:val="uk-UA"/>
        </w:rPr>
        <w:t xml:space="preserve"> </w:t>
      </w:r>
      <w:proofErr w:type="spellStart"/>
      <w:r w:rsidR="00C9512F" w:rsidRPr="00A12264">
        <w:rPr>
          <w:rFonts w:ascii="Times New Roman" w:hAnsi="Times New Roman"/>
          <w:szCs w:val="28"/>
          <w:lang w:val="uk-UA"/>
        </w:rPr>
        <w:t>Березанський</w:t>
      </w:r>
      <w:proofErr w:type="spellEnd"/>
      <w:r w:rsidR="00C9512F" w:rsidRPr="00A12264">
        <w:rPr>
          <w:rFonts w:ascii="Times New Roman" w:hAnsi="Times New Roman"/>
          <w:szCs w:val="28"/>
          <w:lang w:val="uk-UA"/>
        </w:rPr>
        <w:t xml:space="preserve"> шлях, 48), </w:t>
      </w:r>
      <w:proofErr w:type="spellStart"/>
      <w:r w:rsidR="00C9512F" w:rsidRPr="00A12264">
        <w:rPr>
          <w:rFonts w:ascii="Times New Roman" w:hAnsi="Times New Roman"/>
          <w:szCs w:val="28"/>
          <w:lang w:val="uk-UA"/>
        </w:rPr>
        <w:t>Brownfiel</w:t>
      </w:r>
      <w:proofErr w:type="spellEnd"/>
      <w:r w:rsidR="00C9512F" w:rsidRPr="00A12264">
        <w:rPr>
          <w:rFonts w:ascii="Times New Roman" w:hAnsi="Times New Roman"/>
          <w:szCs w:val="28"/>
          <w:lang w:val="en-US"/>
        </w:rPr>
        <w:t>d</w:t>
      </w:r>
      <w:r w:rsidR="00C9512F" w:rsidRPr="00A12264">
        <w:rPr>
          <w:rFonts w:ascii="Times New Roman" w:hAnsi="Times New Roman"/>
          <w:szCs w:val="28"/>
          <w:lang w:val="uk-UA"/>
        </w:rPr>
        <w:t xml:space="preserve"> – 1 (</w:t>
      </w:r>
      <w:proofErr w:type="spellStart"/>
      <w:r w:rsidR="00C9512F" w:rsidRPr="00A12264">
        <w:rPr>
          <w:rFonts w:ascii="Times New Roman" w:hAnsi="Times New Roman"/>
          <w:szCs w:val="28"/>
          <w:lang w:val="uk-UA"/>
        </w:rPr>
        <w:t>м.Березань</w:t>
      </w:r>
      <w:proofErr w:type="spellEnd"/>
      <w:r w:rsidR="00C9512F" w:rsidRPr="00A12264">
        <w:rPr>
          <w:rFonts w:ascii="Times New Roman" w:hAnsi="Times New Roman"/>
          <w:szCs w:val="28"/>
          <w:lang w:val="uk-UA"/>
        </w:rPr>
        <w:t>, вул. Шевченків шлях, 157), для оренди – 1 (вул. Михайлівська, 50)</w:t>
      </w:r>
      <w:r w:rsidR="00986A33">
        <w:rPr>
          <w:rFonts w:ascii="Times New Roman" w:hAnsi="Times New Roman"/>
          <w:szCs w:val="28"/>
          <w:lang w:val="uk-UA"/>
        </w:rPr>
        <w:t>.</w:t>
      </w:r>
    </w:p>
    <w:p w14:paraId="12E3BF4D" w14:textId="77777777" w:rsidR="004B0D3C" w:rsidRPr="00981914" w:rsidRDefault="00336FAE" w:rsidP="004B0D3C">
      <w:pPr>
        <w:pStyle w:val="a9"/>
        <w:ind w:firstLine="567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Д</w:t>
      </w:r>
      <w:r w:rsidR="00D04851">
        <w:rPr>
          <w:rFonts w:ascii="Times New Roman" w:hAnsi="Times New Roman"/>
          <w:szCs w:val="28"/>
          <w:lang w:val="uk-UA"/>
        </w:rPr>
        <w:t>ля потенційних інвесторів</w:t>
      </w:r>
      <w:r w:rsidR="004B0D3C" w:rsidRPr="00981914">
        <w:rPr>
          <w:rFonts w:ascii="Times New Roman" w:hAnsi="Times New Roman"/>
          <w:szCs w:val="28"/>
          <w:lang w:val="uk-UA"/>
        </w:rPr>
        <w:t xml:space="preserve"> підготовлено</w:t>
      </w:r>
      <w:r w:rsidR="00981914" w:rsidRPr="00981914">
        <w:rPr>
          <w:rFonts w:ascii="Times New Roman" w:hAnsi="Times New Roman"/>
          <w:szCs w:val="28"/>
          <w:lang w:val="uk-UA"/>
        </w:rPr>
        <w:t xml:space="preserve"> </w:t>
      </w:r>
      <w:r w:rsidR="00A8282E">
        <w:rPr>
          <w:rFonts w:ascii="Times New Roman" w:hAnsi="Times New Roman"/>
          <w:szCs w:val="28"/>
          <w:lang w:val="uk-UA"/>
        </w:rPr>
        <w:t xml:space="preserve">16 земельних ділянок </w:t>
      </w:r>
      <w:r w:rsidR="00981914" w:rsidRPr="00981914">
        <w:rPr>
          <w:rFonts w:ascii="Times New Roman" w:hAnsi="Times New Roman"/>
          <w:szCs w:val="28"/>
          <w:lang w:val="uk-UA"/>
        </w:rPr>
        <w:t xml:space="preserve"> </w:t>
      </w:r>
      <w:r w:rsidR="00A8282E">
        <w:rPr>
          <w:rFonts w:ascii="Times New Roman" w:hAnsi="Times New Roman"/>
          <w:szCs w:val="28"/>
          <w:lang w:val="uk-UA"/>
        </w:rPr>
        <w:t>комунальної власності до</w:t>
      </w:r>
      <w:r w:rsidR="00981914" w:rsidRPr="00981914">
        <w:rPr>
          <w:rFonts w:ascii="Times New Roman" w:hAnsi="Times New Roman"/>
          <w:szCs w:val="28"/>
          <w:lang w:val="uk-UA"/>
        </w:rPr>
        <w:t xml:space="preserve"> проведення земельних аукціонів. </w:t>
      </w:r>
      <w:r w:rsidR="004B0D3C" w:rsidRPr="00981914">
        <w:rPr>
          <w:rFonts w:ascii="Times New Roman" w:hAnsi="Times New Roman"/>
          <w:szCs w:val="28"/>
          <w:lang w:val="uk-UA"/>
        </w:rPr>
        <w:t xml:space="preserve">Станом на 01.01.2020 до переліку включено: </w:t>
      </w:r>
    </w:p>
    <w:p w14:paraId="462EB7AD" w14:textId="77777777" w:rsidR="004B0D3C" w:rsidRPr="00C7389F" w:rsidRDefault="004B0D3C" w:rsidP="004B0D3C">
      <w:pPr>
        <w:pStyle w:val="a9"/>
        <w:ind w:firstLine="567"/>
        <w:contextualSpacing/>
        <w:jc w:val="both"/>
        <w:rPr>
          <w:rFonts w:ascii="Times New Roman" w:hAnsi="Times New Roman"/>
          <w:szCs w:val="28"/>
          <w:lang w:val="uk-UA"/>
        </w:rPr>
      </w:pPr>
      <w:r w:rsidRPr="00C7389F">
        <w:rPr>
          <w:rFonts w:ascii="Times New Roman" w:hAnsi="Times New Roman"/>
          <w:szCs w:val="28"/>
          <w:lang w:val="uk-UA"/>
        </w:rPr>
        <w:t xml:space="preserve">земельні ділянки сільськогосподарського призначення для ведення товарного сільськогосподарського виробництва – 4, </w:t>
      </w:r>
    </w:p>
    <w:p w14:paraId="0949455D" w14:textId="77777777" w:rsidR="004B0D3C" w:rsidRPr="00C7389F" w:rsidRDefault="004B0D3C" w:rsidP="004B0D3C">
      <w:pPr>
        <w:pStyle w:val="a9"/>
        <w:ind w:firstLine="567"/>
        <w:contextualSpacing/>
        <w:jc w:val="both"/>
        <w:rPr>
          <w:rFonts w:ascii="Times New Roman" w:hAnsi="Times New Roman"/>
          <w:szCs w:val="28"/>
          <w:lang w:val="uk-UA"/>
        </w:rPr>
      </w:pPr>
      <w:r w:rsidRPr="00C7389F">
        <w:rPr>
          <w:rFonts w:ascii="Times New Roman" w:hAnsi="Times New Roman"/>
          <w:szCs w:val="28"/>
          <w:lang w:val="uk-UA"/>
        </w:rPr>
        <w:t>земельні ділянки несіль</w:t>
      </w:r>
      <w:r w:rsidR="00C7389F">
        <w:rPr>
          <w:rFonts w:ascii="Times New Roman" w:hAnsi="Times New Roman"/>
          <w:szCs w:val="28"/>
          <w:lang w:val="uk-UA"/>
        </w:rPr>
        <w:t xml:space="preserve">ськогосподарського призначення </w:t>
      </w:r>
      <w:r w:rsidRPr="00C7389F">
        <w:rPr>
          <w:rFonts w:ascii="Times New Roman" w:hAnsi="Times New Roman"/>
          <w:szCs w:val="28"/>
          <w:lang w:val="uk-UA"/>
        </w:rPr>
        <w:t xml:space="preserve">для будівництва та обслуговування будівель торгівлі – 3,  </w:t>
      </w:r>
    </w:p>
    <w:p w14:paraId="5AF6A845" w14:textId="77777777" w:rsidR="004B0D3C" w:rsidRPr="00C7389F" w:rsidRDefault="004B0D3C" w:rsidP="004B0D3C">
      <w:pPr>
        <w:pStyle w:val="a9"/>
        <w:ind w:firstLine="567"/>
        <w:contextualSpacing/>
        <w:jc w:val="both"/>
        <w:rPr>
          <w:rFonts w:ascii="Times New Roman" w:hAnsi="Times New Roman"/>
          <w:szCs w:val="28"/>
          <w:lang w:val="uk-UA"/>
        </w:rPr>
      </w:pPr>
      <w:r w:rsidRPr="00C7389F">
        <w:rPr>
          <w:rFonts w:ascii="Times New Roman" w:hAnsi="Times New Roman"/>
          <w:szCs w:val="28"/>
          <w:lang w:val="uk-UA"/>
        </w:rPr>
        <w:t>земельні ділянки несільсько</w:t>
      </w:r>
      <w:r w:rsidR="00C7389F">
        <w:rPr>
          <w:rFonts w:ascii="Times New Roman" w:hAnsi="Times New Roman"/>
          <w:szCs w:val="28"/>
          <w:lang w:val="uk-UA"/>
        </w:rPr>
        <w:t>господарського призначення</w:t>
      </w:r>
      <w:r w:rsidRPr="00C7389F">
        <w:rPr>
          <w:rFonts w:ascii="Times New Roman" w:hAnsi="Times New Roman"/>
          <w:szCs w:val="28"/>
          <w:lang w:val="uk-UA"/>
        </w:rPr>
        <w:t xml:space="preserve"> для розміщення та експлуатації будівель та спо</w:t>
      </w:r>
      <w:r w:rsidR="00DF4697">
        <w:rPr>
          <w:rFonts w:ascii="Times New Roman" w:hAnsi="Times New Roman"/>
          <w:szCs w:val="28"/>
          <w:lang w:val="uk-UA"/>
        </w:rPr>
        <w:t xml:space="preserve">руд переробної промисловості - </w:t>
      </w:r>
      <w:r w:rsidRPr="00C7389F">
        <w:rPr>
          <w:rFonts w:ascii="Times New Roman" w:hAnsi="Times New Roman"/>
          <w:szCs w:val="28"/>
          <w:lang w:val="uk-UA"/>
        </w:rPr>
        <w:t xml:space="preserve">5,  </w:t>
      </w:r>
    </w:p>
    <w:p w14:paraId="43A254B4" w14:textId="77777777" w:rsidR="004B0D3C" w:rsidRPr="00C7389F" w:rsidRDefault="004B0D3C" w:rsidP="004B0D3C">
      <w:pPr>
        <w:pStyle w:val="a9"/>
        <w:ind w:firstLine="567"/>
        <w:contextualSpacing/>
        <w:jc w:val="both"/>
        <w:rPr>
          <w:rFonts w:ascii="Times New Roman" w:hAnsi="Times New Roman"/>
          <w:szCs w:val="28"/>
          <w:lang w:val="uk-UA"/>
        </w:rPr>
      </w:pPr>
      <w:r w:rsidRPr="00C7389F">
        <w:rPr>
          <w:rFonts w:ascii="Times New Roman" w:hAnsi="Times New Roman"/>
          <w:szCs w:val="28"/>
          <w:lang w:val="uk-UA"/>
        </w:rPr>
        <w:t xml:space="preserve">земельні ділянки несільськогосподарського призначення для будівництва та </w:t>
      </w:r>
      <w:r w:rsidR="00610C2B">
        <w:rPr>
          <w:rFonts w:ascii="Times New Roman" w:hAnsi="Times New Roman"/>
          <w:szCs w:val="28"/>
          <w:lang w:val="uk-UA"/>
        </w:rPr>
        <w:t>обслуговування багатоквартирних</w:t>
      </w:r>
      <w:r w:rsidRPr="00C7389F">
        <w:rPr>
          <w:rFonts w:ascii="Times New Roman" w:hAnsi="Times New Roman"/>
          <w:szCs w:val="28"/>
          <w:lang w:val="uk-UA"/>
        </w:rPr>
        <w:t xml:space="preserve"> житлов</w:t>
      </w:r>
      <w:r w:rsidR="00610C2B">
        <w:rPr>
          <w:rFonts w:ascii="Times New Roman" w:hAnsi="Times New Roman"/>
          <w:szCs w:val="28"/>
          <w:lang w:val="uk-UA"/>
        </w:rPr>
        <w:t>их</w:t>
      </w:r>
      <w:r w:rsidRPr="00C7389F">
        <w:rPr>
          <w:rFonts w:ascii="Times New Roman" w:hAnsi="Times New Roman"/>
          <w:szCs w:val="28"/>
          <w:lang w:val="uk-UA"/>
        </w:rPr>
        <w:t xml:space="preserve"> будинк</w:t>
      </w:r>
      <w:r w:rsidR="00610C2B">
        <w:rPr>
          <w:rFonts w:ascii="Times New Roman" w:hAnsi="Times New Roman"/>
          <w:szCs w:val="28"/>
          <w:lang w:val="uk-UA"/>
        </w:rPr>
        <w:t>ів</w:t>
      </w:r>
      <w:r w:rsidRPr="00C7389F">
        <w:rPr>
          <w:rFonts w:ascii="Times New Roman" w:hAnsi="Times New Roman"/>
          <w:szCs w:val="28"/>
          <w:lang w:val="uk-UA"/>
        </w:rPr>
        <w:t xml:space="preserve"> – 4.</w:t>
      </w:r>
    </w:p>
    <w:p w14:paraId="45985DF9" w14:textId="77777777" w:rsidR="00257FCA" w:rsidRPr="00804FEF" w:rsidRDefault="00257FCA" w:rsidP="00257FCA">
      <w:pPr>
        <w:shd w:val="clear" w:color="auto" w:fill="FFFFFF"/>
        <w:ind w:firstLine="851"/>
        <w:jc w:val="both"/>
        <w:rPr>
          <w:sz w:val="28"/>
          <w:szCs w:val="28"/>
          <w:lang w:val="uk-UA"/>
        </w:rPr>
      </w:pPr>
      <w:r w:rsidRPr="00804FEF">
        <w:rPr>
          <w:sz w:val="28"/>
          <w:szCs w:val="28"/>
          <w:lang w:val="uk-UA"/>
        </w:rPr>
        <w:lastRenderedPageBreak/>
        <w:t xml:space="preserve">За результатами земельних аукціонів з продажу права оренди земельних ділянок </w:t>
      </w:r>
      <w:r w:rsidR="00804FEF" w:rsidRPr="00804FEF">
        <w:rPr>
          <w:sz w:val="28"/>
          <w:szCs w:val="28"/>
          <w:lang w:val="uk-UA"/>
        </w:rPr>
        <w:t xml:space="preserve">у 2019 році </w:t>
      </w:r>
      <w:r w:rsidRPr="00804FEF">
        <w:rPr>
          <w:sz w:val="28"/>
          <w:szCs w:val="28"/>
          <w:lang w:val="uk-UA"/>
        </w:rPr>
        <w:t xml:space="preserve">передано в оренду </w:t>
      </w:r>
      <w:proofErr w:type="spellStart"/>
      <w:r w:rsidRPr="00804FEF">
        <w:rPr>
          <w:sz w:val="28"/>
          <w:szCs w:val="28"/>
          <w:lang w:val="uk-UA"/>
        </w:rPr>
        <w:t>суб</w:t>
      </w:r>
      <w:proofErr w:type="spellEnd"/>
      <w:r w:rsidRPr="00804FEF">
        <w:rPr>
          <w:sz w:val="28"/>
          <w:szCs w:val="28"/>
          <w:lang w:val="uk-UA"/>
        </w:rPr>
        <w:t>’</w:t>
      </w:r>
      <w:proofErr w:type="spellStart"/>
      <w:r w:rsidRPr="00C84502">
        <w:rPr>
          <w:sz w:val="28"/>
          <w:szCs w:val="28"/>
        </w:rPr>
        <w:t>єкт</w:t>
      </w:r>
      <w:r w:rsidRPr="00804FEF">
        <w:rPr>
          <w:sz w:val="28"/>
          <w:szCs w:val="28"/>
          <w:lang w:val="uk-UA"/>
        </w:rPr>
        <w:t>ам</w:t>
      </w:r>
      <w:proofErr w:type="spellEnd"/>
      <w:r w:rsidRPr="00C84502">
        <w:rPr>
          <w:sz w:val="28"/>
          <w:szCs w:val="28"/>
        </w:rPr>
        <w:t xml:space="preserve"> </w:t>
      </w:r>
      <w:r w:rsidRPr="00804FEF">
        <w:rPr>
          <w:sz w:val="28"/>
          <w:szCs w:val="28"/>
          <w:lang w:val="uk-UA"/>
        </w:rPr>
        <w:t xml:space="preserve">господарювання одну ділянку для будівництва та обслуговування будівель торгівлі загальною площею 0,0479 га та одну ділянку для розміщення й експлуатації будівель і споруд переробної  промисловості </w:t>
      </w:r>
      <w:proofErr w:type="spellStart"/>
      <w:r w:rsidRPr="00804FEF">
        <w:rPr>
          <w:sz w:val="28"/>
          <w:szCs w:val="28"/>
          <w:lang w:val="uk-UA"/>
        </w:rPr>
        <w:t>загальню</w:t>
      </w:r>
      <w:proofErr w:type="spellEnd"/>
      <w:r w:rsidRPr="00804FEF">
        <w:rPr>
          <w:sz w:val="28"/>
          <w:szCs w:val="28"/>
          <w:lang w:val="uk-UA"/>
        </w:rPr>
        <w:t xml:space="preserve"> площею 1,26 га. Шляхом аукціону продано у власність </w:t>
      </w:r>
      <w:r w:rsidR="00804FEF" w:rsidRPr="00804FEF">
        <w:rPr>
          <w:sz w:val="28"/>
          <w:szCs w:val="28"/>
          <w:lang w:val="uk-UA"/>
        </w:rPr>
        <w:t>потенційних інвесторів</w:t>
      </w:r>
      <w:r w:rsidRPr="00C84502">
        <w:rPr>
          <w:sz w:val="28"/>
          <w:szCs w:val="28"/>
        </w:rPr>
        <w:t xml:space="preserve"> три з</w:t>
      </w:r>
      <w:proofErr w:type="spellStart"/>
      <w:r w:rsidRPr="00804FEF">
        <w:rPr>
          <w:sz w:val="28"/>
          <w:szCs w:val="28"/>
          <w:lang w:val="uk-UA"/>
        </w:rPr>
        <w:t>емельні</w:t>
      </w:r>
      <w:proofErr w:type="spellEnd"/>
      <w:r w:rsidRPr="00804FEF">
        <w:rPr>
          <w:sz w:val="28"/>
          <w:szCs w:val="28"/>
          <w:lang w:val="uk-UA"/>
        </w:rPr>
        <w:t xml:space="preserve"> ділянки комунальної власності загальною площею 0,095 га для будівництва та обслуговування будівель торгівлі та одну земельну ділянку загальною площею 1,46 га для розміщення й експлуатації будівель і споруд переробної  промисловості.</w:t>
      </w:r>
    </w:p>
    <w:p w14:paraId="0159F878" w14:textId="77777777" w:rsidR="00EA4991" w:rsidRPr="00A477C9" w:rsidRDefault="00EA4991" w:rsidP="00EA4991">
      <w:pPr>
        <w:shd w:val="clear" w:color="auto" w:fill="FFFFFF"/>
        <w:ind w:firstLine="851"/>
        <w:jc w:val="both"/>
        <w:rPr>
          <w:sz w:val="28"/>
          <w:szCs w:val="28"/>
          <w:lang w:val="uk-UA"/>
        </w:rPr>
      </w:pPr>
      <w:r w:rsidRPr="00A477C9">
        <w:rPr>
          <w:sz w:val="28"/>
          <w:szCs w:val="28"/>
          <w:lang w:val="uk-UA"/>
        </w:rPr>
        <w:t xml:space="preserve">За результатами електронних аукціонів з продажу об’єктів малої приватизації комунальної власності територіальної громади </w:t>
      </w:r>
      <w:r w:rsidR="00336FAE">
        <w:rPr>
          <w:sz w:val="28"/>
          <w:szCs w:val="28"/>
          <w:lang w:val="uk-UA"/>
        </w:rPr>
        <w:t>передано</w:t>
      </w:r>
      <w:r w:rsidR="007B2902" w:rsidRPr="00A477C9">
        <w:rPr>
          <w:sz w:val="28"/>
          <w:szCs w:val="28"/>
          <w:lang w:val="uk-UA"/>
        </w:rPr>
        <w:t xml:space="preserve"> </w:t>
      </w:r>
      <w:r w:rsidR="00AB6392" w:rsidRPr="00A477C9">
        <w:rPr>
          <w:sz w:val="28"/>
          <w:szCs w:val="28"/>
          <w:lang w:val="uk-UA"/>
        </w:rPr>
        <w:t xml:space="preserve"> у власність місцевих</w:t>
      </w:r>
      <w:r w:rsidRPr="00A477C9">
        <w:rPr>
          <w:sz w:val="28"/>
          <w:szCs w:val="28"/>
          <w:lang w:val="uk-UA"/>
        </w:rPr>
        <w:t xml:space="preserve"> суб’</w:t>
      </w:r>
      <w:r w:rsidRPr="00C84502">
        <w:rPr>
          <w:sz w:val="28"/>
          <w:szCs w:val="28"/>
          <w:lang w:val="uk-UA"/>
        </w:rPr>
        <w:t>єкт</w:t>
      </w:r>
      <w:r w:rsidR="00AB6392" w:rsidRPr="00A477C9">
        <w:rPr>
          <w:sz w:val="28"/>
          <w:szCs w:val="28"/>
          <w:lang w:val="uk-UA"/>
        </w:rPr>
        <w:t>ів господарювання</w:t>
      </w:r>
      <w:r w:rsidRPr="00C84502">
        <w:rPr>
          <w:sz w:val="28"/>
          <w:szCs w:val="28"/>
          <w:lang w:val="uk-UA"/>
        </w:rPr>
        <w:t xml:space="preserve"> </w:t>
      </w:r>
      <w:r w:rsidRPr="00A477C9">
        <w:rPr>
          <w:sz w:val="28"/>
          <w:szCs w:val="28"/>
          <w:lang w:val="uk-UA"/>
        </w:rPr>
        <w:t xml:space="preserve">4 </w:t>
      </w:r>
      <w:r w:rsidR="00AB6392" w:rsidRPr="00A477C9">
        <w:rPr>
          <w:sz w:val="28"/>
          <w:szCs w:val="28"/>
          <w:lang w:val="uk-UA"/>
        </w:rPr>
        <w:t>нежитлові</w:t>
      </w:r>
      <w:r w:rsidRPr="00A477C9">
        <w:rPr>
          <w:sz w:val="28"/>
          <w:szCs w:val="28"/>
          <w:lang w:val="uk-UA"/>
        </w:rPr>
        <w:t xml:space="preserve"> будівлі загальною площею 624 </w:t>
      </w:r>
      <w:proofErr w:type="spellStart"/>
      <w:r w:rsidRPr="00A477C9">
        <w:rPr>
          <w:sz w:val="28"/>
          <w:szCs w:val="28"/>
          <w:lang w:val="uk-UA"/>
        </w:rPr>
        <w:t>кв.м</w:t>
      </w:r>
      <w:proofErr w:type="spellEnd"/>
      <w:r w:rsidRPr="00A477C9">
        <w:rPr>
          <w:sz w:val="28"/>
          <w:szCs w:val="28"/>
          <w:lang w:val="uk-UA"/>
        </w:rPr>
        <w:t xml:space="preserve">. </w:t>
      </w:r>
    </w:p>
    <w:p w14:paraId="739DD35B" w14:textId="77777777" w:rsidR="00F805FC" w:rsidRDefault="00AB6392" w:rsidP="00EA4991">
      <w:pPr>
        <w:shd w:val="clear" w:color="auto" w:fill="FFFFFF"/>
        <w:ind w:firstLine="851"/>
        <w:jc w:val="both"/>
        <w:rPr>
          <w:sz w:val="28"/>
          <w:szCs w:val="28"/>
          <w:lang w:val="uk-UA"/>
        </w:rPr>
      </w:pPr>
      <w:r w:rsidRPr="00A477C9">
        <w:rPr>
          <w:sz w:val="28"/>
          <w:szCs w:val="28"/>
          <w:lang w:val="uk-UA"/>
        </w:rPr>
        <w:t xml:space="preserve">Загальна сума залучених </w:t>
      </w:r>
      <w:r w:rsidR="002F467A" w:rsidRPr="00A477C9">
        <w:rPr>
          <w:sz w:val="28"/>
          <w:szCs w:val="28"/>
          <w:lang w:val="uk-UA"/>
        </w:rPr>
        <w:t xml:space="preserve">інвестицій </w:t>
      </w:r>
      <w:r w:rsidR="00093185" w:rsidRPr="00A477C9">
        <w:rPr>
          <w:sz w:val="28"/>
          <w:szCs w:val="28"/>
          <w:lang w:val="uk-UA"/>
        </w:rPr>
        <w:t xml:space="preserve">від продажу </w:t>
      </w:r>
      <w:r w:rsidR="000E5937" w:rsidRPr="00A477C9">
        <w:rPr>
          <w:sz w:val="28"/>
          <w:szCs w:val="28"/>
          <w:lang w:val="uk-UA"/>
        </w:rPr>
        <w:t xml:space="preserve">землі та </w:t>
      </w:r>
      <w:r w:rsidR="007B2902" w:rsidRPr="00A477C9">
        <w:rPr>
          <w:sz w:val="28"/>
          <w:szCs w:val="28"/>
          <w:lang w:val="uk-UA"/>
        </w:rPr>
        <w:t>нерухомого майна</w:t>
      </w:r>
      <w:r w:rsidR="000E5937" w:rsidRPr="00C84502">
        <w:rPr>
          <w:sz w:val="28"/>
          <w:szCs w:val="28"/>
        </w:rPr>
        <w:t xml:space="preserve"> </w:t>
      </w:r>
      <w:proofErr w:type="spellStart"/>
      <w:r w:rsidR="000E5937" w:rsidRPr="00C84502">
        <w:rPr>
          <w:sz w:val="28"/>
          <w:szCs w:val="28"/>
        </w:rPr>
        <w:t>комунальної</w:t>
      </w:r>
      <w:proofErr w:type="spellEnd"/>
      <w:r w:rsidR="000E5937" w:rsidRPr="00C84502">
        <w:rPr>
          <w:sz w:val="28"/>
          <w:szCs w:val="28"/>
        </w:rPr>
        <w:t xml:space="preserve"> </w:t>
      </w:r>
      <w:proofErr w:type="spellStart"/>
      <w:r w:rsidR="000E5937" w:rsidRPr="00C84502">
        <w:rPr>
          <w:sz w:val="28"/>
          <w:szCs w:val="28"/>
        </w:rPr>
        <w:t>власності</w:t>
      </w:r>
      <w:proofErr w:type="spellEnd"/>
      <w:r w:rsidR="000E5937" w:rsidRPr="00C84502">
        <w:rPr>
          <w:sz w:val="28"/>
          <w:szCs w:val="28"/>
        </w:rPr>
        <w:t xml:space="preserve"> </w:t>
      </w:r>
      <w:r w:rsidR="002F467A" w:rsidRPr="00DB3BEA">
        <w:rPr>
          <w:sz w:val="28"/>
          <w:szCs w:val="28"/>
          <w:lang w:val="uk-UA"/>
        </w:rPr>
        <w:t xml:space="preserve">до бюджету розвитку </w:t>
      </w:r>
      <w:r w:rsidR="000E5937" w:rsidRPr="00DB3BEA">
        <w:rPr>
          <w:sz w:val="28"/>
          <w:szCs w:val="28"/>
          <w:lang w:val="uk-UA"/>
        </w:rPr>
        <w:t xml:space="preserve">громади </w:t>
      </w:r>
      <w:r w:rsidR="002F467A" w:rsidRPr="00DB3BEA">
        <w:rPr>
          <w:sz w:val="28"/>
          <w:szCs w:val="28"/>
          <w:lang w:val="uk-UA"/>
        </w:rPr>
        <w:t>склала</w:t>
      </w:r>
      <w:r w:rsidR="003230E1" w:rsidRPr="00DB3BEA">
        <w:rPr>
          <w:sz w:val="28"/>
          <w:szCs w:val="28"/>
          <w:lang w:val="uk-UA"/>
        </w:rPr>
        <w:t xml:space="preserve">  </w:t>
      </w:r>
      <w:r w:rsidR="00DB3BEA" w:rsidRPr="00DB3BEA">
        <w:rPr>
          <w:sz w:val="28"/>
          <w:szCs w:val="28"/>
          <w:lang w:val="uk-UA"/>
        </w:rPr>
        <w:t>4,2</w:t>
      </w:r>
      <w:r w:rsidR="003230E1" w:rsidRPr="00DB3BEA">
        <w:rPr>
          <w:sz w:val="28"/>
          <w:szCs w:val="28"/>
          <w:lang w:val="uk-UA"/>
        </w:rPr>
        <w:t xml:space="preserve">  млн грн</w:t>
      </w:r>
      <w:r w:rsidR="007B2902" w:rsidRPr="00A477C9">
        <w:rPr>
          <w:sz w:val="28"/>
          <w:szCs w:val="28"/>
          <w:lang w:val="uk-UA"/>
        </w:rPr>
        <w:t xml:space="preserve"> </w:t>
      </w:r>
      <w:r w:rsidR="00E059C7">
        <w:rPr>
          <w:sz w:val="28"/>
          <w:szCs w:val="28"/>
          <w:lang w:val="uk-UA"/>
        </w:rPr>
        <w:t>.</w:t>
      </w:r>
      <w:r w:rsidR="002F467A" w:rsidRPr="00A477C9">
        <w:rPr>
          <w:sz w:val="28"/>
          <w:szCs w:val="28"/>
          <w:lang w:val="uk-UA"/>
        </w:rPr>
        <w:t xml:space="preserve"> </w:t>
      </w:r>
      <w:r w:rsidR="000E5937" w:rsidRPr="00A477C9">
        <w:rPr>
          <w:sz w:val="28"/>
          <w:szCs w:val="28"/>
          <w:lang w:val="uk-UA"/>
        </w:rPr>
        <w:t xml:space="preserve">Кошти </w:t>
      </w:r>
      <w:r w:rsidR="002F467A" w:rsidRPr="00A477C9">
        <w:rPr>
          <w:sz w:val="28"/>
          <w:szCs w:val="28"/>
          <w:lang w:val="uk-UA"/>
        </w:rPr>
        <w:t xml:space="preserve">були спрямовані </w:t>
      </w:r>
      <w:r w:rsidR="00093185" w:rsidRPr="00A477C9">
        <w:rPr>
          <w:sz w:val="28"/>
          <w:szCs w:val="28"/>
          <w:lang w:val="uk-UA"/>
        </w:rPr>
        <w:t xml:space="preserve">на </w:t>
      </w:r>
      <w:r w:rsidR="003230E1" w:rsidRPr="00A477C9">
        <w:rPr>
          <w:sz w:val="28"/>
          <w:szCs w:val="28"/>
          <w:lang w:val="uk-UA"/>
        </w:rPr>
        <w:t>розвиток соціальної інфраструктури</w:t>
      </w:r>
      <w:r w:rsidR="007B2902" w:rsidRPr="00A477C9">
        <w:rPr>
          <w:sz w:val="28"/>
          <w:szCs w:val="28"/>
          <w:lang w:val="uk-UA"/>
        </w:rPr>
        <w:t>.</w:t>
      </w:r>
      <w:r w:rsidR="00335E96" w:rsidRPr="00A477C9">
        <w:rPr>
          <w:sz w:val="28"/>
          <w:szCs w:val="28"/>
          <w:lang w:val="uk-UA"/>
        </w:rPr>
        <w:t xml:space="preserve"> </w:t>
      </w:r>
    </w:p>
    <w:p w14:paraId="08C23A02" w14:textId="77777777" w:rsidR="00AB6392" w:rsidRPr="00A477C9" w:rsidRDefault="00335E96" w:rsidP="00EA4991">
      <w:pPr>
        <w:shd w:val="clear" w:color="auto" w:fill="FFFFFF"/>
        <w:ind w:firstLine="851"/>
        <w:jc w:val="both"/>
        <w:rPr>
          <w:sz w:val="28"/>
          <w:szCs w:val="28"/>
          <w:lang w:val="uk-UA"/>
        </w:rPr>
      </w:pPr>
      <w:r w:rsidRPr="00A477C9">
        <w:rPr>
          <w:sz w:val="28"/>
          <w:szCs w:val="28"/>
          <w:lang w:val="uk-UA"/>
        </w:rPr>
        <w:t xml:space="preserve">В цілому </w:t>
      </w:r>
      <w:r w:rsidR="00E8660E">
        <w:rPr>
          <w:sz w:val="28"/>
          <w:szCs w:val="28"/>
          <w:lang w:val="uk-UA"/>
        </w:rPr>
        <w:t>впр</w:t>
      </w:r>
      <w:r w:rsidR="003F5CE0">
        <w:rPr>
          <w:sz w:val="28"/>
          <w:szCs w:val="28"/>
          <w:lang w:val="uk-UA"/>
        </w:rPr>
        <w:t>о</w:t>
      </w:r>
      <w:r w:rsidR="00E8660E">
        <w:rPr>
          <w:sz w:val="28"/>
          <w:szCs w:val="28"/>
          <w:lang w:val="uk-UA"/>
        </w:rPr>
        <w:t xml:space="preserve">довж </w:t>
      </w:r>
      <w:r w:rsidRPr="00A477C9">
        <w:rPr>
          <w:sz w:val="28"/>
          <w:szCs w:val="28"/>
          <w:lang w:val="uk-UA"/>
        </w:rPr>
        <w:t>2019 ро</w:t>
      </w:r>
      <w:r w:rsidR="003F5CE0">
        <w:rPr>
          <w:sz w:val="28"/>
          <w:szCs w:val="28"/>
          <w:lang w:val="uk-UA"/>
        </w:rPr>
        <w:t xml:space="preserve">ку </w:t>
      </w:r>
      <w:r w:rsidRPr="00A477C9">
        <w:rPr>
          <w:sz w:val="28"/>
          <w:szCs w:val="28"/>
          <w:lang w:val="uk-UA"/>
        </w:rPr>
        <w:t xml:space="preserve">капітальні інвестиції з бюджетів </w:t>
      </w:r>
      <w:r w:rsidR="003F5CE0">
        <w:rPr>
          <w:sz w:val="28"/>
          <w:szCs w:val="28"/>
          <w:lang w:val="uk-UA"/>
        </w:rPr>
        <w:t xml:space="preserve">усіх </w:t>
      </w:r>
      <w:r w:rsidRPr="00A477C9">
        <w:rPr>
          <w:sz w:val="28"/>
          <w:szCs w:val="28"/>
          <w:lang w:val="uk-UA"/>
        </w:rPr>
        <w:t xml:space="preserve">рівнів на вирішення соціальних потреб </w:t>
      </w:r>
      <w:r w:rsidR="00E212C7" w:rsidRPr="00A477C9">
        <w:rPr>
          <w:sz w:val="28"/>
          <w:szCs w:val="28"/>
          <w:lang w:val="uk-UA"/>
        </w:rPr>
        <w:t>об’</w:t>
      </w:r>
      <w:r w:rsidR="00E212C7" w:rsidRPr="00C84502">
        <w:rPr>
          <w:sz w:val="28"/>
          <w:szCs w:val="28"/>
          <w:lang w:val="uk-UA"/>
        </w:rPr>
        <w:t xml:space="preserve">єднаної громади склали </w:t>
      </w:r>
      <w:r w:rsidR="00A477C9" w:rsidRPr="00A477C9">
        <w:rPr>
          <w:sz w:val="28"/>
          <w:szCs w:val="28"/>
          <w:lang w:val="uk-UA"/>
        </w:rPr>
        <w:t>майже 45 млн грн.</w:t>
      </w:r>
      <w:r w:rsidRPr="00A477C9">
        <w:rPr>
          <w:sz w:val="28"/>
          <w:szCs w:val="28"/>
          <w:lang w:val="uk-UA"/>
        </w:rPr>
        <w:t xml:space="preserve"> </w:t>
      </w:r>
    </w:p>
    <w:p w14:paraId="1E38059E" w14:textId="77777777" w:rsidR="00E059C7" w:rsidRDefault="00635A5E" w:rsidP="007C38CC">
      <w:pPr>
        <w:ind w:firstLine="567"/>
        <w:jc w:val="both"/>
        <w:rPr>
          <w:sz w:val="28"/>
          <w:szCs w:val="28"/>
          <w:lang w:val="uk-UA"/>
        </w:rPr>
      </w:pPr>
      <w:r w:rsidRPr="00986A33">
        <w:rPr>
          <w:sz w:val="28"/>
          <w:szCs w:val="28"/>
          <w:lang w:val="uk-UA"/>
        </w:rPr>
        <w:t xml:space="preserve">У 2019 році </w:t>
      </w:r>
      <w:r>
        <w:rPr>
          <w:sz w:val="28"/>
          <w:szCs w:val="28"/>
          <w:lang w:val="uk-UA"/>
        </w:rPr>
        <w:t xml:space="preserve">розпочалося впровадження інвестиційних проектів житлового будівництва. </w:t>
      </w:r>
    </w:p>
    <w:p w14:paraId="663C3C4A" w14:textId="77777777" w:rsidR="00635A5E" w:rsidRPr="00986A33" w:rsidRDefault="00635A5E" w:rsidP="00635A5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Зокрема,</w:t>
      </w:r>
      <w:r w:rsidRPr="00986A33">
        <w:rPr>
          <w:sz w:val="28"/>
          <w:szCs w:val="28"/>
          <w:lang w:val="uk-UA"/>
        </w:rPr>
        <w:t xml:space="preserve"> будівництво </w:t>
      </w:r>
      <w:r>
        <w:rPr>
          <w:sz w:val="28"/>
          <w:szCs w:val="28"/>
          <w:lang w:val="uk-UA"/>
        </w:rPr>
        <w:t>ж</w:t>
      </w:r>
      <w:r w:rsidRPr="00986A33">
        <w:rPr>
          <w:sz w:val="28"/>
          <w:szCs w:val="28"/>
          <w:lang w:val="uk-UA"/>
        </w:rPr>
        <w:t>итлов</w:t>
      </w:r>
      <w:r>
        <w:rPr>
          <w:sz w:val="28"/>
          <w:szCs w:val="28"/>
          <w:lang w:val="uk-UA"/>
        </w:rPr>
        <w:t>ого</w:t>
      </w:r>
      <w:r w:rsidRPr="00986A33">
        <w:rPr>
          <w:sz w:val="28"/>
          <w:szCs w:val="28"/>
          <w:lang w:val="uk-UA"/>
        </w:rPr>
        <w:t xml:space="preserve"> комплекс</w:t>
      </w:r>
      <w:r>
        <w:rPr>
          <w:sz w:val="28"/>
          <w:szCs w:val="28"/>
          <w:lang w:val="uk-UA"/>
        </w:rPr>
        <w:t xml:space="preserve">у </w:t>
      </w:r>
      <w:r w:rsidRPr="00CD7BE5">
        <w:rPr>
          <w:sz w:val="28"/>
          <w:szCs w:val="28"/>
          <w:lang w:val="uk-UA"/>
        </w:rPr>
        <w:t>«Заріччя»</w:t>
      </w:r>
      <w:r w:rsidRPr="00986A3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передбачає зведення шести </w:t>
      </w:r>
      <w:r w:rsidR="00F805FC">
        <w:rPr>
          <w:sz w:val="28"/>
          <w:szCs w:val="28"/>
          <w:lang w:val="uk-UA"/>
        </w:rPr>
        <w:t xml:space="preserve">чотириповерхових багатоквартирних </w:t>
      </w:r>
      <w:r>
        <w:rPr>
          <w:sz w:val="28"/>
          <w:szCs w:val="28"/>
          <w:lang w:val="uk-UA"/>
        </w:rPr>
        <w:t>будинків</w:t>
      </w:r>
      <w:r w:rsidRPr="00986A33">
        <w:rPr>
          <w:sz w:val="28"/>
          <w:szCs w:val="28"/>
          <w:lang w:val="uk-UA"/>
        </w:rPr>
        <w:t xml:space="preserve">. Земельна ділянка загальною площею 1,26 га по вул. Героїв Небесної Сотні, 68 у м. Березань передана інвестору в оренду </w:t>
      </w:r>
      <w:r>
        <w:rPr>
          <w:sz w:val="28"/>
          <w:szCs w:val="28"/>
          <w:lang w:val="uk-UA"/>
        </w:rPr>
        <w:t xml:space="preserve">на 10 років </w:t>
      </w:r>
      <w:r w:rsidRPr="00986A33">
        <w:rPr>
          <w:sz w:val="28"/>
          <w:szCs w:val="28"/>
          <w:lang w:val="uk-UA"/>
        </w:rPr>
        <w:t xml:space="preserve">за результатами аукціону. </w:t>
      </w:r>
      <w:r w:rsidR="00BB31A1">
        <w:rPr>
          <w:sz w:val="28"/>
          <w:szCs w:val="28"/>
          <w:lang w:val="uk-UA"/>
        </w:rPr>
        <w:t>Загальна кількість квартир – 232, житлова площа – 4440</w:t>
      </w:r>
      <w:r w:rsidR="00E22586">
        <w:rPr>
          <w:sz w:val="28"/>
          <w:szCs w:val="28"/>
          <w:lang w:val="uk-UA"/>
        </w:rPr>
        <w:t xml:space="preserve"> кв.</w:t>
      </w:r>
      <w:r w:rsidR="007C38CC">
        <w:rPr>
          <w:sz w:val="28"/>
          <w:szCs w:val="28"/>
          <w:lang w:val="uk-UA"/>
        </w:rPr>
        <w:t xml:space="preserve"> </w:t>
      </w:r>
      <w:r w:rsidR="00E22586">
        <w:rPr>
          <w:sz w:val="28"/>
          <w:szCs w:val="28"/>
          <w:lang w:val="uk-UA"/>
        </w:rPr>
        <w:t>м</w:t>
      </w:r>
      <w:r w:rsidR="00BB31A1">
        <w:rPr>
          <w:sz w:val="28"/>
          <w:szCs w:val="28"/>
          <w:lang w:val="uk-UA"/>
        </w:rPr>
        <w:t>, вартість 1 кв. м – 9500 грн.</w:t>
      </w:r>
      <w:r w:rsidR="00257E39">
        <w:rPr>
          <w:sz w:val="28"/>
          <w:szCs w:val="28"/>
          <w:lang w:val="uk-UA"/>
        </w:rPr>
        <w:t xml:space="preserve"> Впроваджується перша черга</w:t>
      </w:r>
      <w:r w:rsidR="00E059C7">
        <w:rPr>
          <w:sz w:val="28"/>
          <w:szCs w:val="28"/>
          <w:lang w:val="uk-UA"/>
        </w:rPr>
        <w:t xml:space="preserve"> </w:t>
      </w:r>
      <w:proofErr w:type="spellStart"/>
      <w:r w:rsidR="00E059C7">
        <w:rPr>
          <w:sz w:val="28"/>
          <w:szCs w:val="28"/>
          <w:lang w:val="uk-UA"/>
        </w:rPr>
        <w:t>проєкту</w:t>
      </w:r>
      <w:proofErr w:type="spellEnd"/>
      <w:r w:rsidR="00E059C7">
        <w:rPr>
          <w:sz w:val="28"/>
          <w:szCs w:val="28"/>
          <w:lang w:val="uk-UA"/>
        </w:rPr>
        <w:t>.</w:t>
      </w:r>
      <w:r w:rsidR="00257E39">
        <w:rPr>
          <w:sz w:val="28"/>
          <w:szCs w:val="28"/>
          <w:lang w:val="uk-UA"/>
        </w:rPr>
        <w:t xml:space="preserve"> </w:t>
      </w:r>
    </w:p>
    <w:p w14:paraId="2FE1BE12" w14:textId="77777777" w:rsidR="00635A5E" w:rsidRDefault="00635A5E" w:rsidP="00635A5E">
      <w:pPr>
        <w:ind w:firstLine="567"/>
        <w:jc w:val="both"/>
        <w:rPr>
          <w:sz w:val="28"/>
          <w:szCs w:val="28"/>
          <w:lang w:val="uk-UA"/>
        </w:rPr>
      </w:pPr>
      <w:r w:rsidRPr="00986A33">
        <w:rPr>
          <w:sz w:val="28"/>
          <w:szCs w:val="28"/>
          <w:lang w:val="uk-UA"/>
        </w:rPr>
        <w:t xml:space="preserve">Окрім цього, </w:t>
      </w:r>
      <w:r>
        <w:rPr>
          <w:sz w:val="28"/>
          <w:szCs w:val="28"/>
          <w:lang w:val="uk-UA"/>
        </w:rPr>
        <w:t xml:space="preserve">у 2019 році </w:t>
      </w:r>
      <w:r w:rsidRPr="00986A33">
        <w:rPr>
          <w:sz w:val="28"/>
          <w:szCs w:val="28"/>
          <w:lang w:val="uk-UA"/>
        </w:rPr>
        <w:t xml:space="preserve">розпочато </w:t>
      </w:r>
      <w:r>
        <w:rPr>
          <w:sz w:val="28"/>
          <w:szCs w:val="28"/>
          <w:lang w:val="uk-UA"/>
        </w:rPr>
        <w:t>реалізацію</w:t>
      </w:r>
      <w:r w:rsidRPr="00986A33">
        <w:rPr>
          <w:sz w:val="28"/>
          <w:szCs w:val="28"/>
          <w:lang w:val="uk-UA"/>
        </w:rPr>
        <w:t xml:space="preserve"> спільного з обласною </w:t>
      </w:r>
      <w:r>
        <w:rPr>
          <w:sz w:val="28"/>
          <w:szCs w:val="28"/>
          <w:lang w:val="uk-UA"/>
        </w:rPr>
        <w:t xml:space="preserve">державною адміністрацією </w:t>
      </w:r>
      <w:proofErr w:type="spellStart"/>
      <w:r w:rsidRPr="00986A33">
        <w:rPr>
          <w:sz w:val="28"/>
          <w:szCs w:val="28"/>
          <w:lang w:val="uk-UA"/>
        </w:rPr>
        <w:t>проєкту</w:t>
      </w:r>
      <w:proofErr w:type="spellEnd"/>
      <w:r w:rsidRPr="00986A3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моделі державно-приватного партнерства</w:t>
      </w:r>
      <w:r w:rsidRPr="00986A33">
        <w:rPr>
          <w:sz w:val="28"/>
          <w:szCs w:val="28"/>
          <w:lang w:val="uk-UA"/>
        </w:rPr>
        <w:t xml:space="preserve"> будівництва житла для учасників АТО, </w:t>
      </w:r>
      <w:r w:rsidRPr="004A362C">
        <w:rPr>
          <w:sz w:val="28"/>
          <w:szCs w:val="28"/>
          <w:lang w:val="uk-UA"/>
        </w:rPr>
        <w:t>внутрішньо переміщених осіб</w:t>
      </w:r>
      <w:r>
        <w:rPr>
          <w:sz w:val="28"/>
          <w:szCs w:val="28"/>
          <w:lang w:val="uk-UA"/>
        </w:rPr>
        <w:t>,</w:t>
      </w:r>
      <w:r w:rsidRPr="00986A33">
        <w:rPr>
          <w:sz w:val="28"/>
          <w:szCs w:val="28"/>
          <w:lang w:val="uk-UA"/>
        </w:rPr>
        <w:t xml:space="preserve"> молодих фахівців медичної галузі, освітян, а також інших </w:t>
      </w:r>
      <w:r>
        <w:rPr>
          <w:sz w:val="28"/>
          <w:szCs w:val="28"/>
          <w:lang w:val="uk-UA"/>
        </w:rPr>
        <w:t>соціально незахищених верств</w:t>
      </w:r>
      <w:r w:rsidRPr="00986A33">
        <w:rPr>
          <w:sz w:val="28"/>
          <w:szCs w:val="28"/>
          <w:lang w:val="uk-UA"/>
        </w:rPr>
        <w:t xml:space="preserve"> населення Київщини. </w:t>
      </w:r>
      <w:proofErr w:type="spellStart"/>
      <w:r w:rsidRPr="004A362C">
        <w:rPr>
          <w:sz w:val="28"/>
          <w:szCs w:val="28"/>
          <w:lang w:val="uk-UA"/>
        </w:rPr>
        <w:t>Березанська</w:t>
      </w:r>
      <w:proofErr w:type="spellEnd"/>
      <w:r w:rsidRPr="004A362C">
        <w:rPr>
          <w:sz w:val="28"/>
          <w:szCs w:val="28"/>
          <w:lang w:val="uk-UA"/>
        </w:rPr>
        <w:t xml:space="preserve"> міська рада виділила земельну ділянку під забудову</w:t>
      </w:r>
      <w:r w:rsidRPr="00B321CF">
        <w:rPr>
          <w:sz w:val="28"/>
          <w:szCs w:val="28"/>
          <w:lang w:val="uk-UA"/>
        </w:rPr>
        <w:t xml:space="preserve"> </w:t>
      </w:r>
      <w:r w:rsidRPr="00986A33">
        <w:rPr>
          <w:sz w:val="28"/>
          <w:szCs w:val="28"/>
          <w:lang w:val="uk-UA"/>
        </w:rPr>
        <w:t>по вул. Кийка в м. Березань</w:t>
      </w:r>
      <w:r w:rsidRPr="004A362C">
        <w:rPr>
          <w:sz w:val="28"/>
          <w:szCs w:val="28"/>
          <w:lang w:val="uk-UA"/>
        </w:rPr>
        <w:t xml:space="preserve">, виготовляє </w:t>
      </w:r>
      <w:proofErr w:type="spellStart"/>
      <w:r w:rsidRPr="004A362C">
        <w:rPr>
          <w:sz w:val="28"/>
          <w:szCs w:val="28"/>
          <w:lang w:val="uk-UA"/>
        </w:rPr>
        <w:t>проєктно</w:t>
      </w:r>
      <w:proofErr w:type="spellEnd"/>
      <w:r w:rsidRPr="004A362C">
        <w:rPr>
          <w:sz w:val="28"/>
          <w:szCs w:val="28"/>
          <w:lang w:val="uk-UA"/>
        </w:rPr>
        <w:t xml:space="preserve">-кошторисну документацію (з місцевого бюджету у 2019 році виділено 1026 </w:t>
      </w:r>
      <w:proofErr w:type="spellStart"/>
      <w:r w:rsidRPr="004A362C">
        <w:rPr>
          <w:sz w:val="28"/>
          <w:szCs w:val="28"/>
          <w:lang w:val="uk-UA"/>
        </w:rPr>
        <w:t>тис.грн</w:t>
      </w:r>
      <w:proofErr w:type="spellEnd"/>
      <w:r w:rsidRPr="004A362C">
        <w:rPr>
          <w:sz w:val="28"/>
          <w:szCs w:val="28"/>
          <w:lang w:val="uk-UA"/>
        </w:rPr>
        <w:t>), співпрацю</w:t>
      </w:r>
      <w:r>
        <w:rPr>
          <w:sz w:val="28"/>
          <w:szCs w:val="28"/>
          <w:lang w:val="uk-UA"/>
        </w:rPr>
        <w:t>є</w:t>
      </w:r>
      <w:r w:rsidR="007C38CC">
        <w:rPr>
          <w:sz w:val="28"/>
          <w:szCs w:val="28"/>
          <w:lang w:val="uk-UA"/>
        </w:rPr>
        <w:t xml:space="preserve"> з </w:t>
      </w:r>
      <w:proofErr w:type="spellStart"/>
      <w:r w:rsidRPr="004A362C">
        <w:rPr>
          <w:sz w:val="28"/>
          <w:szCs w:val="28"/>
          <w:lang w:val="uk-UA"/>
        </w:rPr>
        <w:t>проєктантом</w:t>
      </w:r>
      <w:proofErr w:type="spellEnd"/>
      <w:r w:rsidRPr="004A362C">
        <w:rPr>
          <w:sz w:val="28"/>
          <w:szCs w:val="28"/>
          <w:lang w:val="uk-UA"/>
        </w:rPr>
        <w:t xml:space="preserve"> ТОВ Інститут</w:t>
      </w:r>
      <w:r w:rsidR="00DF4697">
        <w:rPr>
          <w:sz w:val="28"/>
          <w:szCs w:val="28"/>
          <w:lang w:val="uk-UA"/>
        </w:rPr>
        <w:t xml:space="preserve"> «</w:t>
      </w:r>
      <w:proofErr w:type="spellStart"/>
      <w:r w:rsidR="00DF4697">
        <w:rPr>
          <w:sz w:val="28"/>
          <w:szCs w:val="28"/>
          <w:lang w:val="uk-UA"/>
        </w:rPr>
        <w:t>Білоцерківцивільпроект</w:t>
      </w:r>
      <w:proofErr w:type="spellEnd"/>
      <w:r w:rsidR="00DF4697">
        <w:rPr>
          <w:sz w:val="28"/>
          <w:szCs w:val="28"/>
          <w:lang w:val="uk-UA"/>
        </w:rPr>
        <w:t xml:space="preserve">» щодо </w:t>
      </w:r>
      <w:r w:rsidRPr="004A362C">
        <w:rPr>
          <w:sz w:val="28"/>
          <w:szCs w:val="28"/>
          <w:lang w:val="uk-UA"/>
        </w:rPr>
        <w:t>забезпечення інфраструктурою та комунікаціями.</w:t>
      </w:r>
      <w:r w:rsidRPr="00986A33">
        <w:rPr>
          <w:sz w:val="28"/>
          <w:szCs w:val="28"/>
          <w:lang w:val="uk-UA"/>
        </w:rPr>
        <w:t xml:space="preserve"> </w:t>
      </w:r>
      <w:proofErr w:type="spellStart"/>
      <w:r w:rsidRPr="00986A33">
        <w:rPr>
          <w:sz w:val="28"/>
          <w:szCs w:val="28"/>
          <w:lang w:val="uk-UA"/>
        </w:rPr>
        <w:t>Проєктом</w:t>
      </w:r>
      <w:proofErr w:type="spellEnd"/>
      <w:r w:rsidRPr="00986A33">
        <w:rPr>
          <w:sz w:val="28"/>
          <w:szCs w:val="28"/>
          <w:lang w:val="uk-UA"/>
        </w:rPr>
        <w:t xml:space="preserve"> передбачено зведення </w:t>
      </w:r>
      <w:r>
        <w:rPr>
          <w:sz w:val="28"/>
          <w:szCs w:val="28"/>
          <w:lang w:val="uk-UA"/>
        </w:rPr>
        <w:t>чотирьох</w:t>
      </w:r>
      <w:r w:rsidRPr="00986A33">
        <w:rPr>
          <w:sz w:val="28"/>
          <w:szCs w:val="28"/>
          <w:lang w:val="uk-UA"/>
        </w:rPr>
        <w:t xml:space="preserve"> багатоквартирних будинків</w:t>
      </w:r>
      <w:r w:rsidR="00D8481A">
        <w:rPr>
          <w:sz w:val="28"/>
          <w:szCs w:val="28"/>
          <w:lang w:val="uk-UA"/>
        </w:rPr>
        <w:t xml:space="preserve"> поверховістю 5-7 поверхів.</w:t>
      </w:r>
      <w:r w:rsidR="001B3270">
        <w:rPr>
          <w:sz w:val="28"/>
          <w:szCs w:val="28"/>
          <w:lang w:val="uk-UA"/>
        </w:rPr>
        <w:t xml:space="preserve"> </w:t>
      </w:r>
      <w:r w:rsidR="00605B76">
        <w:rPr>
          <w:sz w:val="28"/>
          <w:szCs w:val="28"/>
          <w:lang w:val="uk-UA"/>
        </w:rPr>
        <w:t>Загальна кількість кварти</w:t>
      </w:r>
      <w:r w:rsidR="00DF4697">
        <w:rPr>
          <w:sz w:val="28"/>
          <w:szCs w:val="28"/>
          <w:lang w:val="uk-UA"/>
        </w:rPr>
        <w:t xml:space="preserve">р – 260, загальна </w:t>
      </w:r>
      <w:r w:rsidR="00605B76">
        <w:rPr>
          <w:sz w:val="28"/>
          <w:szCs w:val="28"/>
          <w:lang w:val="uk-UA"/>
        </w:rPr>
        <w:t xml:space="preserve">площа квартир </w:t>
      </w:r>
      <w:r w:rsidR="00520516">
        <w:rPr>
          <w:sz w:val="28"/>
          <w:szCs w:val="28"/>
          <w:lang w:val="uk-UA"/>
        </w:rPr>
        <w:t xml:space="preserve">- </w:t>
      </w:r>
      <w:r w:rsidR="00605B76">
        <w:rPr>
          <w:sz w:val="28"/>
          <w:szCs w:val="28"/>
          <w:lang w:val="uk-UA"/>
        </w:rPr>
        <w:t>11838,2 кв.</w:t>
      </w:r>
      <w:r w:rsidR="003260F1">
        <w:rPr>
          <w:sz w:val="28"/>
          <w:szCs w:val="28"/>
          <w:lang w:val="uk-UA"/>
        </w:rPr>
        <w:t xml:space="preserve"> </w:t>
      </w:r>
      <w:r w:rsidR="00605B76">
        <w:rPr>
          <w:sz w:val="28"/>
          <w:szCs w:val="28"/>
          <w:lang w:val="uk-UA"/>
        </w:rPr>
        <w:t>м.</w:t>
      </w:r>
    </w:p>
    <w:p w14:paraId="0245948E" w14:textId="77777777" w:rsidR="008019AC" w:rsidRDefault="00F94A5B" w:rsidP="007C38C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Водночас</w:t>
      </w:r>
      <w:r w:rsidR="00447DF8">
        <w:rPr>
          <w:sz w:val="28"/>
          <w:szCs w:val="28"/>
          <w:lang w:val="uk-UA"/>
        </w:rPr>
        <w:t xml:space="preserve"> п</w:t>
      </w:r>
      <w:r w:rsidR="004B0D3C" w:rsidRPr="008D7B45">
        <w:rPr>
          <w:sz w:val="28"/>
          <w:szCs w:val="28"/>
          <w:lang w:val="uk-UA"/>
        </w:rPr>
        <w:t xml:space="preserve">отребують </w:t>
      </w:r>
      <w:r w:rsidR="000F41E5">
        <w:rPr>
          <w:sz w:val="28"/>
          <w:szCs w:val="28"/>
          <w:lang w:val="uk-UA"/>
        </w:rPr>
        <w:t>залучення інвестицій</w:t>
      </w:r>
      <w:r w:rsidR="004B0D3C" w:rsidRPr="008D7B45">
        <w:rPr>
          <w:sz w:val="28"/>
          <w:szCs w:val="28"/>
          <w:lang w:val="uk-UA"/>
        </w:rPr>
        <w:t xml:space="preserve"> об’єкти</w:t>
      </w:r>
      <w:r w:rsidR="008019AC" w:rsidRPr="008D7B45">
        <w:rPr>
          <w:sz w:val="28"/>
          <w:szCs w:val="28"/>
          <w:lang w:val="uk-UA"/>
        </w:rPr>
        <w:t xml:space="preserve"> </w:t>
      </w:r>
      <w:r w:rsidR="00663ED8">
        <w:rPr>
          <w:sz w:val="28"/>
          <w:szCs w:val="28"/>
          <w:lang w:val="uk-UA"/>
        </w:rPr>
        <w:t>незавершеного будівництва</w:t>
      </w:r>
      <w:r>
        <w:rPr>
          <w:sz w:val="28"/>
          <w:szCs w:val="28"/>
          <w:lang w:val="uk-UA"/>
        </w:rPr>
        <w:t xml:space="preserve"> (довгобуди)</w:t>
      </w:r>
      <w:r w:rsidR="008019AC" w:rsidRPr="008D7B45">
        <w:rPr>
          <w:sz w:val="28"/>
          <w:szCs w:val="28"/>
          <w:lang w:val="uk-UA"/>
        </w:rPr>
        <w:t>:</w:t>
      </w:r>
    </w:p>
    <w:p w14:paraId="4260C129" w14:textId="77777777" w:rsidR="00447DF8" w:rsidRPr="008D7B45" w:rsidRDefault="00447DF8" w:rsidP="00663ED8">
      <w:pPr>
        <w:jc w:val="both"/>
        <w:rPr>
          <w:b/>
          <w:sz w:val="24"/>
          <w:szCs w:val="24"/>
          <w:lang w:val="uk-UA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551"/>
        <w:gridCol w:w="3260"/>
      </w:tblGrid>
      <w:tr w:rsidR="00B970EA" w:rsidRPr="008D7B45" w14:paraId="29D01673" w14:textId="77777777" w:rsidTr="00B970EA">
        <w:tc>
          <w:tcPr>
            <w:tcW w:w="3369" w:type="dxa"/>
            <w:shd w:val="clear" w:color="auto" w:fill="auto"/>
          </w:tcPr>
          <w:p w14:paraId="14DF16DE" w14:textId="77777777" w:rsidR="00B970EA" w:rsidRPr="008D7B45" w:rsidRDefault="00B970EA" w:rsidP="00F922C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D7B45">
              <w:rPr>
                <w:b/>
                <w:sz w:val="24"/>
                <w:szCs w:val="24"/>
                <w:lang w:val="uk-UA"/>
              </w:rPr>
              <w:t>Площа будівлі/</w:t>
            </w:r>
          </w:p>
          <w:p w14:paraId="4D7D0C61" w14:textId="77777777" w:rsidR="00B970EA" w:rsidRPr="008D7B45" w:rsidRDefault="00B970EA" w:rsidP="00F922C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D7B45">
              <w:rPr>
                <w:b/>
                <w:sz w:val="24"/>
                <w:szCs w:val="24"/>
                <w:lang w:val="uk-UA"/>
              </w:rPr>
              <w:t>площа ділянки</w:t>
            </w:r>
          </w:p>
        </w:tc>
        <w:tc>
          <w:tcPr>
            <w:tcW w:w="2551" w:type="dxa"/>
            <w:shd w:val="clear" w:color="auto" w:fill="auto"/>
          </w:tcPr>
          <w:p w14:paraId="5150B4E3" w14:textId="77777777" w:rsidR="00B970EA" w:rsidRPr="008D7B45" w:rsidRDefault="00B970EA" w:rsidP="00F922C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D7B45">
              <w:rPr>
                <w:b/>
                <w:sz w:val="24"/>
                <w:szCs w:val="24"/>
                <w:lang w:val="uk-UA"/>
              </w:rPr>
              <w:t>Місцезнаходження об’єкта</w:t>
            </w:r>
          </w:p>
        </w:tc>
        <w:tc>
          <w:tcPr>
            <w:tcW w:w="3260" w:type="dxa"/>
            <w:shd w:val="clear" w:color="auto" w:fill="auto"/>
          </w:tcPr>
          <w:p w14:paraId="20384587" w14:textId="77777777" w:rsidR="00B970EA" w:rsidRPr="008D7B45" w:rsidRDefault="00B970EA" w:rsidP="00F922C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D7B45">
              <w:rPr>
                <w:b/>
                <w:sz w:val="24"/>
                <w:szCs w:val="24"/>
                <w:lang w:val="uk-UA"/>
              </w:rPr>
              <w:t>Призначення будівель та стан</w:t>
            </w:r>
          </w:p>
        </w:tc>
      </w:tr>
      <w:tr w:rsidR="00B970EA" w:rsidRPr="0058357B" w14:paraId="2E5D4AAD" w14:textId="77777777" w:rsidTr="00B970EA">
        <w:tc>
          <w:tcPr>
            <w:tcW w:w="3369" w:type="dxa"/>
            <w:shd w:val="clear" w:color="auto" w:fill="auto"/>
            <w:vAlign w:val="center"/>
          </w:tcPr>
          <w:p w14:paraId="2EF9FB6A" w14:textId="77777777" w:rsidR="00B970EA" w:rsidRPr="00413A5B" w:rsidRDefault="00B970EA" w:rsidP="00F922CA">
            <w:pPr>
              <w:jc w:val="center"/>
              <w:rPr>
                <w:sz w:val="24"/>
                <w:szCs w:val="24"/>
                <w:lang w:val="uk-UA"/>
              </w:rPr>
            </w:pPr>
            <w:r w:rsidRPr="00413A5B">
              <w:rPr>
                <w:sz w:val="24"/>
                <w:szCs w:val="24"/>
                <w:lang w:val="uk-UA"/>
              </w:rPr>
              <w:t xml:space="preserve">Площа виробничих приміщень </w:t>
            </w:r>
          </w:p>
          <w:p w14:paraId="472EEFD8" w14:textId="77777777" w:rsidR="00B970EA" w:rsidRPr="00413A5B" w:rsidRDefault="00B970EA" w:rsidP="00F922CA">
            <w:pPr>
              <w:jc w:val="center"/>
              <w:rPr>
                <w:sz w:val="24"/>
                <w:szCs w:val="24"/>
                <w:lang w:val="uk-UA"/>
              </w:rPr>
            </w:pPr>
            <w:r w:rsidRPr="00413A5B">
              <w:rPr>
                <w:sz w:val="24"/>
                <w:szCs w:val="24"/>
                <w:lang w:val="uk-UA"/>
              </w:rPr>
              <w:t>1200</w:t>
            </w:r>
            <w:r w:rsidRPr="00413A5B">
              <w:rPr>
                <w:sz w:val="24"/>
                <w:szCs w:val="24"/>
              </w:rPr>
              <w:t xml:space="preserve"> </w:t>
            </w:r>
            <w:r w:rsidRPr="00413A5B">
              <w:rPr>
                <w:sz w:val="24"/>
                <w:szCs w:val="24"/>
                <w:lang w:val="uk-UA"/>
              </w:rPr>
              <w:t>кв. м;</w:t>
            </w:r>
          </w:p>
          <w:p w14:paraId="6EB3FF3E" w14:textId="77777777" w:rsidR="00B970EA" w:rsidRPr="008F45FB" w:rsidRDefault="00B970EA" w:rsidP="00F922CA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413A5B">
              <w:rPr>
                <w:sz w:val="24"/>
                <w:szCs w:val="24"/>
                <w:lang w:val="uk-UA"/>
              </w:rPr>
              <w:t>розмір земельної ділянки 3га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A53DC32" w14:textId="77777777" w:rsidR="00B970EA" w:rsidRPr="00A44A66" w:rsidRDefault="00B970EA" w:rsidP="00F922C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44A66">
              <w:rPr>
                <w:sz w:val="24"/>
                <w:szCs w:val="24"/>
                <w:lang w:val="uk-UA"/>
              </w:rPr>
              <w:t>07540, Київська обл., м. Березань, вул. Шевченків шлях, 157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E332894" w14:textId="77777777" w:rsidR="00B970EA" w:rsidRDefault="00B970EA" w:rsidP="00B74EFC">
            <w:pPr>
              <w:jc w:val="center"/>
              <w:rPr>
                <w:sz w:val="24"/>
                <w:szCs w:val="24"/>
                <w:lang w:val="uk-UA"/>
              </w:rPr>
            </w:pPr>
            <w:r w:rsidRPr="00A44A66">
              <w:rPr>
                <w:sz w:val="24"/>
                <w:szCs w:val="24"/>
                <w:lang w:val="uk-UA"/>
              </w:rPr>
              <w:t>ха</w:t>
            </w:r>
            <w:r>
              <w:rPr>
                <w:sz w:val="24"/>
                <w:szCs w:val="24"/>
                <w:lang w:val="uk-UA"/>
              </w:rPr>
              <w:t>рчова промисловість, логістика</w:t>
            </w:r>
          </w:p>
          <w:p w14:paraId="1BA89B5F" w14:textId="77777777" w:rsidR="00B970EA" w:rsidRPr="00A44A66" w:rsidRDefault="00B970EA" w:rsidP="00B74EFC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B970EA" w:rsidRPr="0058357B" w14:paraId="4C31D70C" w14:textId="77777777" w:rsidTr="00B970EA">
        <w:tc>
          <w:tcPr>
            <w:tcW w:w="3369" w:type="dxa"/>
            <w:shd w:val="clear" w:color="auto" w:fill="auto"/>
            <w:vAlign w:val="center"/>
          </w:tcPr>
          <w:p w14:paraId="4C06AD68" w14:textId="77777777" w:rsidR="00B970EA" w:rsidRDefault="00B970EA" w:rsidP="000F41E5">
            <w:pPr>
              <w:jc w:val="center"/>
              <w:rPr>
                <w:sz w:val="24"/>
                <w:szCs w:val="24"/>
                <w:lang w:val="uk-UA"/>
              </w:rPr>
            </w:pPr>
            <w:r w:rsidRPr="000F41E5">
              <w:rPr>
                <w:sz w:val="24"/>
                <w:szCs w:val="24"/>
                <w:lang w:val="uk-UA"/>
              </w:rPr>
              <w:lastRenderedPageBreak/>
              <w:t xml:space="preserve">Площа нежитлової будівлі 9840 </w:t>
            </w:r>
          </w:p>
          <w:p w14:paraId="37375176" w14:textId="77777777" w:rsidR="00B970EA" w:rsidRPr="000F41E5" w:rsidRDefault="00B970EA" w:rsidP="000F41E5">
            <w:pPr>
              <w:jc w:val="center"/>
              <w:rPr>
                <w:sz w:val="24"/>
                <w:szCs w:val="24"/>
                <w:lang w:val="uk-UA"/>
              </w:rPr>
            </w:pPr>
            <w:r w:rsidRPr="000F41E5">
              <w:rPr>
                <w:sz w:val="24"/>
                <w:szCs w:val="24"/>
                <w:lang w:val="uk-UA"/>
              </w:rPr>
              <w:t>кв. м,</w:t>
            </w:r>
          </w:p>
          <w:p w14:paraId="603CFE2C" w14:textId="77777777" w:rsidR="00B970EA" w:rsidRPr="008F45FB" w:rsidRDefault="00B970EA" w:rsidP="000F41E5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0F41E5">
              <w:rPr>
                <w:sz w:val="24"/>
                <w:szCs w:val="24"/>
                <w:lang w:val="uk-UA"/>
              </w:rPr>
              <w:t>розмір земельної ділянки 2,42 га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EEFC3D0" w14:textId="77777777" w:rsidR="00B970EA" w:rsidRPr="00A44A66" w:rsidRDefault="00B970EA" w:rsidP="00F922C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44A66">
              <w:rPr>
                <w:sz w:val="24"/>
                <w:szCs w:val="24"/>
                <w:lang w:val="uk-UA"/>
              </w:rPr>
              <w:t>07540, Київська обл., м. Березань, вул. Михайлівська, 50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F37D6A1" w14:textId="77777777" w:rsidR="00B970EA" w:rsidRPr="00A44A66" w:rsidRDefault="00B970EA" w:rsidP="00DE159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44A66">
              <w:rPr>
                <w:sz w:val="24"/>
                <w:szCs w:val="24"/>
                <w:lang w:val="uk-UA"/>
              </w:rPr>
              <w:t>хірургічний корпус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="00DE1590">
              <w:rPr>
                <w:sz w:val="24"/>
                <w:szCs w:val="24"/>
                <w:lang w:val="uk-UA"/>
              </w:rPr>
              <w:t>(</w:t>
            </w:r>
            <w:r>
              <w:rPr>
                <w:sz w:val="24"/>
                <w:szCs w:val="24"/>
                <w:lang w:val="uk-UA"/>
              </w:rPr>
              <w:t>комунальна власність</w:t>
            </w:r>
            <w:r w:rsidR="00DE1590">
              <w:rPr>
                <w:sz w:val="24"/>
                <w:szCs w:val="24"/>
                <w:lang w:val="uk-UA"/>
              </w:rPr>
              <w:t>)</w:t>
            </w:r>
          </w:p>
        </w:tc>
      </w:tr>
      <w:tr w:rsidR="00B970EA" w:rsidRPr="0058357B" w14:paraId="024149C9" w14:textId="77777777" w:rsidTr="00B970EA">
        <w:tc>
          <w:tcPr>
            <w:tcW w:w="3369" w:type="dxa"/>
            <w:shd w:val="clear" w:color="auto" w:fill="auto"/>
            <w:vAlign w:val="center"/>
          </w:tcPr>
          <w:p w14:paraId="2F13CB3D" w14:textId="77777777" w:rsidR="00B970EA" w:rsidRPr="000F41E5" w:rsidRDefault="00B970EA" w:rsidP="00A76039">
            <w:pPr>
              <w:jc w:val="center"/>
              <w:rPr>
                <w:sz w:val="24"/>
                <w:szCs w:val="24"/>
                <w:lang w:val="uk-UA"/>
              </w:rPr>
            </w:pPr>
            <w:r w:rsidRPr="003C7D10">
              <w:rPr>
                <w:sz w:val="24"/>
                <w:szCs w:val="24"/>
                <w:lang w:val="uk-UA"/>
              </w:rPr>
              <w:t xml:space="preserve">Площа </w:t>
            </w:r>
            <w:r>
              <w:rPr>
                <w:sz w:val="24"/>
                <w:szCs w:val="24"/>
                <w:lang w:val="uk-UA"/>
              </w:rPr>
              <w:t>житлових будівель</w:t>
            </w:r>
            <w:r w:rsidRPr="003C7D10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2х</w:t>
            </w:r>
            <w:r w:rsidRPr="003C7D10">
              <w:rPr>
                <w:sz w:val="24"/>
                <w:szCs w:val="24"/>
                <w:lang w:val="uk-UA"/>
              </w:rPr>
              <w:t>35</w:t>
            </w:r>
            <w:r>
              <w:rPr>
                <w:sz w:val="24"/>
                <w:szCs w:val="24"/>
                <w:lang w:val="uk-UA"/>
              </w:rPr>
              <w:t>39</w:t>
            </w:r>
            <w:r w:rsidRPr="003C7D10">
              <w:rPr>
                <w:sz w:val="24"/>
                <w:szCs w:val="24"/>
                <w:lang w:val="uk-UA"/>
              </w:rPr>
              <w:t xml:space="preserve"> кв. м, розмір земельної ділянки </w:t>
            </w:r>
            <w:r>
              <w:rPr>
                <w:sz w:val="24"/>
                <w:szCs w:val="24"/>
                <w:lang w:val="uk-UA"/>
              </w:rPr>
              <w:t>0,72</w:t>
            </w:r>
            <w:r w:rsidRPr="003C7D10">
              <w:rPr>
                <w:sz w:val="24"/>
                <w:szCs w:val="24"/>
                <w:lang w:val="uk-UA"/>
              </w:rPr>
              <w:t xml:space="preserve"> га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568C1DF" w14:textId="77777777" w:rsidR="00B970EA" w:rsidRPr="00A44A66" w:rsidRDefault="00B970EA" w:rsidP="00F922CA">
            <w:pPr>
              <w:jc w:val="center"/>
              <w:rPr>
                <w:sz w:val="24"/>
                <w:szCs w:val="24"/>
                <w:lang w:val="uk-UA"/>
              </w:rPr>
            </w:pPr>
            <w:r w:rsidRPr="00A44A66">
              <w:rPr>
                <w:sz w:val="24"/>
                <w:szCs w:val="24"/>
                <w:lang w:val="uk-UA"/>
              </w:rPr>
              <w:t xml:space="preserve">07540, Київська обл., м. Березань, вул. </w:t>
            </w:r>
            <w:r>
              <w:rPr>
                <w:sz w:val="24"/>
                <w:szCs w:val="24"/>
                <w:lang w:val="uk-UA"/>
              </w:rPr>
              <w:t>Шевченків шлях, 94б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EE25244" w14:textId="77777777" w:rsidR="006C7BE2" w:rsidRDefault="00B970EA" w:rsidP="006C7BE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два </w:t>
            </w:r>
            <w:r w:rsidRPr="00A44A66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>6-квартирні житлові</w:t>
            </w:r>
            <w:r w:rsidRPr="00A44A66">
              <w:rPr>
                <w:sz w:val="24"/>
                <w:szCs w:val="24"/>
                <w:lang w:val="uk-UA"/>
              </w:rPr>
              <w:t xml:space="preserve"> будин</w:t>
            </w:r>
            <w:r>
              <w:rPr>
                <w:sz w:val="24"/>
                <w:szCs w:val="24"/>
                <w:lang w:val="uk-UA"/>
              </w:rPr>
              <w:t xml:space="preserve">ки </w:t>
            </w:r>
          </w:p>
          <w:p w14:paraId="0B7AD4C5" w14:textId="77777777" w:rsidR="00B970EA" w:rsidRPr="00A44A66" w:rsidRDefault="006C7BE2" w:rsidP="006C7BE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</w:t>
            </w:r>
            <w:r w:rsidR="00B970EA">
              <w:rPr>
                <w:sz w:val="24"/>
                <w:szCs w:val="24"/>
                <w:lang w:val="uk-UA"/>
              </w:rPr>
              <w:t xml:space="preserve">приватна </w:t>
            </w:r>
            <w:proofErr w:type="spellStart"/>
            <w:r w:rsidR="00B970EA">
              <w:rPr>
                <w:sz w:val="24"/>
                <w:szCs w:val="24"/>
                <w:lang w:val="uk-UA"/>
              </w:rPr>
              <w:t>власніст</w:t>
            </w:r>
            <w:proofErr w:type="spellEnd"/>
            <w:r>
              <w:rPr>
                <w:sz w:val="24"/>
                <w:szCs w:val="24"/>
                <w:lang w:val="uk-UA"/>
              </w:rPr>
              <w:t>)</w:t>
            </w:r>
          </w:p>
        </w:tc>
      </w:tr>
      <w:tr w:rsidR="00B970EA" w:rsidRPr="00A44A66" w14:paraId="50480EB4" w14:textId="77777777" w:rsidTr="00B970EA">
        <w:tc>
          <w:tcPr>
            <w:tcW w:w="3369" w:type="dxa"/>
            <w:shd w:val="clear" w:color="auto" w:fill="auto"/>
            <w:vAlign w:val="center"/>
          </w:tcPr>
          <w:p w14:paraId="1DB84AAF" w14:textId="77777777" w:rsidR="00B970EA" w:rsidRPr="003C7D10" w:rsidRDefault="00B970EA" w:rsidP="00F922CA">
            <w:pPr>
              <w:jc w:val="center"/>
              <w:rPr>
                <w:sz w:val="24"/>
                <w:szCs w:val="24"/>
                <w:lang w:val="uk-UA"/>
              </w:rPr>
            </w:pPr>
            <w:r w:rsidRPr="003C7D10">
              <w:rPr>
                <w:sz w:val="24"/>
                <w:szCs w:val="24"/>
                <w:lang w:val="uk-UA"/>
              </w:rPr>
              <w:t>Площа житлової будівлі 2635 кв. м, розмір земельної ділянки 0,35 га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215EAED" w14:textId="77777777" w:rsidR="00B970EA" w:rsidRPr="00A44A66" w:rsidRDefault="00B970EA" w:rsidP="00F922CA">
            <w:pPr>
              <w:jc w:val="center"/>
              <w:rPr>
                <w:sz w:val="24"/>
                <w:szCs w:val="24"/>
                <w:lang w:val="uk-UA"/>
              </w:rPr>
            </w:pPr>
            <w:r w:rsidRPr="00A44A66">
              <w:rPr>
                <w:sz w:val="24"/>
                <w:szCs w:val="24"/>
                <w:lang w:val="uk-UA"/>
              </w:rPr>
              <w:t>07540, Київська обл., м. Березань, ж/м Садовий, 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DE25E49" w14:textId="77777777" w:rsidR="00B970EA" w:rsidRPr="00A44A66" w:rsidRDefault="00B970EA" w:rsidP="006C7BE2">
            <w:pPr>
              <w:jc w:val="center"/>
              <w:rPr>
                <w:sz w:val="24"/>
                <w:szCs w:val="24"/>
                <w:lang w:val="uk-UA"/>
              </w:rPr>
            </w:pPr>
            <w:r w:rsidRPr="00A44A66">
              <w:rPr>
                <w:sz w:val="24"/>
                <w:szCs w:val="24"/>
                <w:lang w:val="uk-UA"/>
              </w:rPr>
              <w:t>45-квартирний житловий будинок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B970EA" w:rsidRPr="0058357B" w14:paraId="72BF05FD" w14:textId="77777777" w:rsidTr="00B970EA">
        <w:tc>
          <w:tcPr>
            <w:tcW w:w="3369" w:type="dxa"/>
            <w:shd w:val="clear" w:color="auto" w:fill="auto"/>
            <w:vAlign w:val="center"/>
          </w:tcPr>
          <w:p w14:paraId="7768F6B7" w14:textId="77777777" w:rsidR="00B970EA" w:rsidRPr="00BE1679" w:rsidRDefault="00B970EA" w:rsidP="00F922CA">
            <w:pPr>
              <w:jc w:val="center"/>
              <w:rPr>
                <w:sz w:val="24"/>
                <w:szCs w:val="24"/>
                <w:lang w:val="uk-UA"/>
              </w:rPr>
            </w:pPr>
            <w:r w:rsidRPr="00BE1679">
              <w:rPr>
                <w:sz w:val="24"/>
                <w:szCs w:val="24"/>
                <w:lang w:val="uk-UA"/>
              </w:rPr>
              <w:t>Площа житлової будівлі 600 кв. м, розмір земельної ділянки</w:t>
            </w:r>
            <w:r w:rsidRPr="00BE1679">
              <w:rPr>
                <w:sz w:val="24"/>
                <w:szCs w:val="24"/>
              </w:rPr>
              <w:t xml:space="preserve"> </w:t>
            </w:r>
            <w:r w:rsidRPr="00BE1679">
              <w:rPr>
                <w:sz w:val="24"/>
                <w:szCs w:val="24"/>
                <w:lang w:val="uk-UA"/>
              </w:rPr>
              <w:t>0,35 га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0CDB6D4" w14:textId="77777777" w:rsidR="00B970EA" w:rsidRPr="00A44A66" w:rsidRDefault="00B970EA" w:rsidP="00F922CA">
            <w:pPr>
              <w:jc w:val="center"/>
              <w:rPr>
                <w:sz w:val="24"/>
                <w:szCs w:val="24"/>
                <w:lang w:val="uk-UA"/>
              </w:rPr>
            </w:pPr>
            <w:r w:rsidRPr="00A44A66">
              <w:rPr>
                <w:sz w:val="24"/>
                <w:szCs w:val="24"/>
                <w:lang w:val="uk-UA"/>
              </w:rPr>
              <w:t xml:space="preserve">07540, Київська обл., м. Березань, вул. </w:t>
            </w:r>
            <w:proofErr w:type="spellStart"/>
            <w:r w:rsidRPr="00A44A66">
              <w:rPr>
                <w:sz w:val="24"/>
                <w:szCs w:val="24"/>
                <w:lang w:val="uk-UA"/>
              </w:rPr>
              <w:t>Березанський</w:t>
            </w:r>
            <w:proofErr w:type="spellEnd"/>
            <w:r w:rsidRPr="00A44A66">
              <w:rPr>
                <w:sz w:val="24"/>
                <w:szCs w:val="24"/>
                <w:lang w:val="uk-UA"/>
              </w:rPr>
              <w:t xml:space="preserve"> шлях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EEBAFAB" w14:textId="77777777" w:rsidR="00B970EA" w:rsidRPr="00A44A66" w:rsidRDefault="00B970EA" w:rsidP="006C7BE2">
            <w:pPr>
              <w:jc w:val="center"/>
              <w:rPr>
                <w:sz w:val="24"/>
                <w:szCs w:val="24"/>
                <w:lang w:val="uk-UA"/>
              </w:rPr>
            </w:pPr>
            <w:r w:rsidRPr="00A44A66">
              <w:rPr>
                <w:sz w:val="24"/>
                <w:szCs w:val="24"/>
                <w:lang w:val="uk-UA"/>
              </w:rPr>
              <w:t>12-квартирний житловий будинок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</w:tr>
    </w:tbl>
    <w:p w14:paraId="2555B711" w14:textId="77777777" w:rsidR="007B2766" w:rsidRDefault="007B2766" w:rsidP="007B2766">
      <w:pPr>
        <w:ind w:firstLine="567"/>
        <w:jc w:val="both"/>
        <w:rPr>
          <w:rFonts w:ascii="Arial" w:hAnsi="Arial" w:cs="Arial"/>
          <w:sz w:val="24"/>
          <w:szCs w:val="24"/>
          <w:lang w:val="uk-UA"/>
        </w:rPr>
      </w:pPr>
    </w:p>
    <w:p w14:paraId="645CE043" w14:textId="77777777" w:rsidR="00413A5B" w:rsidRPr="00986A33" w:rsidRDefault="00611E95" w:rsidP="00413A5B">
      <w:pPr>
        <w:tabs>
          <w:tab w:val="left" w:pos="709"/>
          <w:tab w:val="left" w:pos="851"/>
        </w:tabs>
        <w:spacing w:before="120" w:after="120"/>
        <w:ind w:firstLine="567"/>
        <w:jc w:val="both"/>
        <w:rPr>
          <w:sz w:val="28"/>
          <w:szCs w:val="28"/>
          <w:lang w:val="uk-UA"/>
        </w:rPr>
      </w:pPr>
      <w:r>
        <w:rPr>
          <w:spacing w:val="-4"/>
          <w:kern w:val="144"/>
          <w:sz w:val="28"/>
          <w:szCs w:val="28"/>
          <w:lang w:val="uk-UA"/>
        </w:rPr>
        <w:t>П</w:t>
      </w:r>
      <w:r w:rsidR="00F21B39" w:rsidRPr="00986A33">
        <w:rPr>
          <w:spacing w:val="-4"/>
          <w:kern w:val="144"/>
          <w:sz w:val="28"/>
          <w:szCs w:val="28"/>
          <w:lang w:val="uk-UA"/>
        </w:rPr>
        <w:t xml:space="preserve">ідприємства з іноземними </w:t>
      </w:r>
      <w:r w:rsidR="00413A5B" w:rsidRPr="00986A33">
        <w:rPr>
          <w:spacing w:val="-4"/>
          <w:kern w:val="144"/>
          <w:sz w:val="28"/>
          <w:szCs w:val="28"/>
          <w:lang w:val="uk-UA"/>
        </w:rPr>
        <w:t xml:space="preserve">інвестиціями, </w:t>
      </w:r>
      <w:r w:rsidR="00302A43">
        <w:rPr>
          <w:spacing w:val="-4"/>
          <w:kern w:val="144"/>
          <w:sz w:val="28"/>
          <w:szCs w:val="28"/>
          <w:lang w:val="uk-UA"/>
        </w:rPr>
        <w:t xml:space="preserve">які </w:t>
      </w:r>
      <w:r w:rsidR="009A29E2">
        <w:rPr>
          <w:spacing w:val="-4"/>
          <w:kern w:val="144"/>
          <w:sz w:val="28"/>
          <w:szCs w:val="28"/>
          <w:lang w:val="uk-UA"/>
        </w:rPr>
        <w:t xml:space="preserve">вже </w:t>
      </w:r>
      <w:r w:rsidR="00302A43">
        <w:rPr>
          <w:spacing w:val="-4"/>
          <w:kern w:val="144"/>
          <w:sz w:val="28"/>
          <w:szCs w:val="28"/>
          <w:lang w:val="uk-UA"/>
        </w:rPr>
        <w:t xml:space="preserve">працюють </w:t>
      </w:r>
      <w:r w:rsidR="00413A5B" w:rsidRPr="00986A33">
        <w:rPr>
          <w:spacing w:val="-4"/>
          <w:kern w:val="144"/>
          <w:sz w:val="28"/>
          <w:szCs w:val="28"/>
          <w:lang w:val="uk-UA"/>
        </w:rPr>
        <w:t xml:space="preserve">на території об’єднаної </w:t>
      </w:r>
      <w:r w:rsidR="00302A43">
        <w:rPr>
          <w:spacing w:val="-4"/>
          <w:kern w:val="144"/>
          <w:sz w:val="28"/>
          <w:szCs w:val="28"/>
          <w:lang w:val="uk-UA"/>
        </w:rPr>
        <w:t>громади</w:t>
      </w:r>
      <w:r>
        <w:rPr>
          <w:spacing w:val="-4"/>
          <w:kern w:val="144"/>
          <w:sz w:val="28"/>
          <w:szCs w:val="28"/>
          <w:lang w:val="uk-UA"/>
        </w:rPr>
        <w:t>,</w:t>
      </w:r>
      <w:r w:rsidR="00D411E8" w:rsidRPr="00986A33">
        <w:rPr>
          <w:spacing w:val="-4"/>
          <w:kern w:val="144"/>
          <w:sz w:val="28"/>
          <w:szCs w:val="28"/>
          <w:lang w:val="uk-UA"/>
        </w:rPr>
        <w:t xml:space="preserve"> є бюджетоутворюючими</w:t>
      </w:r>
      <w:r w:rsidR="00302A43">
        <w:rPr>
          <w:spacing w:val="-4"/>
          <w:kern w:val="144"/>
          <w:sz w:val="28"/>
          <w:szCs w:val="28"/>
          <w:lang w:val="uk-UA"/>
        </w:rPr>
        <w:t>.</w:t>
      </w:r>
      <w:r w:rsidR="00413A5B" w:rsidRPr="00986A33">
        <w:rPr>
          <w:spacing w:val="-4"/>
          <w:kern w:val="144"/>
          <w:sz w:val="28"/>
          <w:szCs w:val="28"/>
          <w:lang w:val="uk-UA"/>
        </w:rPr>
        <w:t xml:space="preserve"> </w:t>
      </w:r>
      <w:r w:rsidR="00BA7EC3" w:rsidRPr="00986A33">
        <w:rPr>
          <w:spacing w:val="-4"/>
          <w:kern w:val="144"/>
          <w:sz w:val="28"/>
          <w:szCs w:val="28"/>
          <w:lang w:val="uk-UA"/>
        </w:rPr>
        <w:t xml:space="preserve">Понад 20 відсотків надходжень податків та зборів до місцевого бюджету сплачено такими підприємствами, зокрема, </w:t>
      </w:r>
      <w:r w:rsidR="00BA7EC3" w:rsidRPr="00986A33">
        <w:rPr>
          <w:sz w:val="28"/>
          <w:szCs w:val="28"/>
          <w:lang w:val="uk-UA"/>
        </w:rPr>
        <w:t>ТОВ «Белла-</w:t>
      </w:r>
      <w:proofErr w:type="spellStart"/>
      <w:r w:rsidR="00BA7EC3" w:rsidRPr="00986A33">
        <w:rPr>
          <w:sz w:val="28"/>
          <w:szCs w:val="28"/>
          <w:lang w:val="uk-UA"/>
        </w:rPr>
        <w:t>Трейд</w:t>
      </w:r>
      <w:proofErr w:type="spellEnd"/>
      <w:r w:rsidR="00BA7EC3" w:rsidRPr="00986A33">
        <w:rPr>
          <w:sz w:val="28"/>
          <w:szCs w:val="28"/>
          <w:lang w:val="uk-UA"/>
        </w:rPr>
        <w:t>» (питома вага надходжень до місцевого бюджету - 5,7%), ТОВ «Баришівська зернова компанія» (5,6%), Баришівська філія ПНВК «</w:t>
      </w:r>
      <w:proofErr w:type="spellStart"/>
      <w:r w:rsidR="00BA7EC3" w:rsidRPr="00986A33">
        <w:rPr>
          <w:sz w:val="28"/>
          <w:szCs w:val="28"/>
          <w:lang w:val="uk-UA"/>
        </w:rPr>
        <w:t>Інтербізнес</w:t>
      </w:r>
      <w:proofErr w:type="spellEnd"/>
      <w:r w:rsidR="00BA7EC3" w:rsidRPr="00986A33">
        <w:rPr>
          <w:sz w:val="28"/>
          <w:szCs w:val="28"/>
          <w:lang w:val="uk-UA"/>
        </w:rPr>
        <w:t>» (5,5%), ТОВ «Белла Центр» (4,7%).</w:t>
      </w:r>
      <w:r w:rsidR="00BA7EC3">
        <w:rPr>
          <w:sz w:val="28"/>
          <w:szCs w:val="28"/>
          <w:lang w:val="uk-UA"/>
        </w:rPr>
        <w:t xml:space="preserve"> Усі підприємства </w:t>
      </w:r>
      <w:r w:rsidR="00413A5B" w:rsidRPr="00986A33">
        <w:rPr>
          <w:spacing w:val="-4"/>
          <w:kern w:val="144"/>
          <w:sz w:val="28"/>
          <w:szCs w:val="28"/>
          <w:lang w:val="uk-UA"/>
        </w:rPr>
        <w:t>працювали</w:t>
      </w:r>
      <w:r w:rsidR="00C84D02" w:rsidRPr="00986A33">
        <w:rPr>
          <w:spacing w:val="-4"/>
          <w:kern w:val="144"/>
          <w:sz w:val="28"/>
          <w:szCs w:val="28"/>
          <w:lang w:val="uk-UA"/>
        </w:rPr>
        <w:t xml:space="preserve"> </w:t>
      </w:r>
      <w:r w:rsidR="00BA7EC3">
        <w:rPr>
          <w:spacing w:val="-4"/>
          <w:kern w:val="144"/>
          <w:sz w:val="28"/>
          <w:szCs w:val="28"/>
          <w:lang w:val="uk-UA"/>
        </w:rPr>
        <w:t xml:space="preserve">у 2019 році </w:t>
      </w:r>
      <w:r w:rsidR="00413A5B" w:rsidRPr="00986A33">
        <w:rPr>
          <w:spacing w:val="-4"/>
          <w:kern w:val="144"/>
          <w:sz w:val="28"/>
          <w:szCs w:val="28"/>
          <w:lang w:val="uk-UA"/>
        </w:rPr>
        <w:t>з нарощуванням темпів виробництва.</w:t>
      </w:r>
      <w:r w:rsidR="00D411E8">
        <w:rPr>
          <w:spacing w:val="-4"/>
          <w:kern w:val="144"/>
          <w:sz w:val="28"/>
          <w:szCs w:val="28"/>
          <w:lang w:val="uk-UA"/>
        </w:rPr>
        <w:t xml:space="preserve"> </w:t>
      </w:r>
      <w:r w:rsidR="00506CA1">
        <w:rPr>
          <w:sz w:val="28"/>
          <w:szCs w:val="28"/>
          <w:lang w:val="uk-UA"/>
        </w:rPr>
        <w:t xml:space="preserve">Зріс їх експортний потенціал. </w:t>
      </w:r>
      <w:r w:rsidR="00290F27">
        <w:rPr>
          <w:sz w:val="28"/>
          <w:szCs w:val="28"/>
          <w:lang w:val="uk-UA"/>
        </w:rPr>
        <w:t>П</w:t>
      </w:r>
      <w:r w:rsidR="00506CA1">
        <w:rPr>
          <w:sz w:val="28"/>
          <w:szCs w:val="28"/>
          <w:lang w:val="uk-UA"/>
        </w:rPr>
        <w:t xml:space="preserve">ідприємство з польськими інвестиціями </w:t>
      </w:r>
      <w:r w:rsidR="00506CA1" w:rsidRPr="00986A33">
        <w:rPr>
          <w:sz w:val="28"/>
          <w:szCs w:val="28"/>
          <w:lang w:val="uk-UA"/>
        </w:rPr>
        <w:t xml:space="preserve">ТОВ «Белла-Центр» експортувало у </w:t>
      </w:r>
      <w:r w:rsidR="00506CA1" w:rsidRPr="00986A33">
        <w:rPr>
          <w:spacing w:val="-4"/>
          <w:sz w:val="28"/>
          <w:szCs w:val="28"/>
          <w:lang w:val="uk-UA"/>
        </w:rPr>
        <w:t>2019 році</w:t>
      </w:r>
      <w:r w:rsidR="00945A52">
        <w:rPr>
          <w:spacing w:val="-4"/>
          <w:sz w:val="28"/>
          <w:szCs w:val="28"/>
          <w:lang w:val="uk-UA"/>
        </w:rPr>
        <w:t xml:space="preserve"> власну </w:t>
      </w:r>
      <w:r w:rsidR="00506CA1" w:rsidRPr="00986A33">
        <w:rPr>
          <w:sz w:val="28"/>
          <w:szCs w:val="28"/>
          <w:lang w:val="uk-UA"/>
        </w:rPr>
        <w:t>продукці</w:t>
      </w:r>
      <w:r w:rsidR="00945A52">
        <w:rPr>
          <w:sz w:val="28"/>
          <w:szCs w:val="28"/>
          <w:lang w:val="uk-UA"/>
        </w:rPr>
        <w:t xml:space="preserve">ю </w:t>
      </w:r>
      <w:r w:rsidR="004361FA" w:rsidRPr="00986A33">
        <w:rPr>
          <w:sz w:val="28"/>
          <w:szCs w:val="28"/>
          <w:lang w:val="uk-UA"/>
        </w:rPr>
        <w:t xml:space="preserve">(предмети жіночої гігієни) </w:t>
      </w:r>
      <w:r w:rsidR="00945A52">
        <w:rPr>
          <w:sz w:val="28"/>
          <w:szCs w:val="28"/>
          <w:lang w:val="uk-UA"/>
        </w:rPr>
        <w:t xml:space="preserve">у </w:t>
      </w:r>
      <w:r w:rsidR="00506CA1" w:rsidRPr="00986A33">
        <w:rPr>
          <w:sz w:val="28"/>
          <w:szCs w:val="28"/>
          <w:lang w:val="uk-UA"/>
        </w:rPr>
        <w:t xml:space="preserve"> </w:t>
      </w:r>
      <w:r w:rsidR="00945A52" w:rsidRPr="00986A33">
        <w:rPr>
          <w:sz w:val="28"/>
          <w:szCs w:val="28"/>
          <w:lang w:val="uk-UA"/>
        </w:rPr>
        <w:t>Чехі</w:t>
      </w:r>
      <w:r w:rsidR="00945A52">
        <w:rPr>
          <w:sz w:val="28"/>
          <w:szCs w:val="28"/>
          <w:lang w:val="uk-UA"/>
        </w:rPr>
        <w:t>ю</w:t>
      </w:r>
      <w:r w:rsidR="00945A52" w:rsidRPr="00986A33">
        <w:rPr>
          <w:sz w:val="28"/>
          <w:szCs w:val="28"/>
          <w:lang w:val="uk-UA"/>
        </w:rPr>
        <w:t>, Угорщин</w:t>
      </w:r>
      <w:r w:rsidR="00945A52">
        <w:rPr>
          <w:sz w:val="28"/>
          <w:szCs w:val="28"/>
          <w:lang w:val="uk-UA"/>
        </w:rPr>
        <w:t>у</w:t>
      </w:r>
      <w:r w:rsidR="00945A52" w:rsidRPr="00986A33">
        <w:rPr>
          <w:sz w:val="28"/>
          <w:szCs w:val="28"/>
          <w:lang w:val="uk-UA"/>
        </w:rPr>
        <w:t>, Румуні</w:t>
      </w:r>
      <w:r w:rsidR="00945A52">
        <w:rPr>
          <w:sz w:val="28"/>
          <w:szCs w:val="28"/>
          <w:lang w:val="uk-UA"/>
        </w:rPr>
        <w:t>ю</w:t>
      </w:r>
      <w:r w:rsidR="00945A52" w:rsidRPr="00986A33">
        <w:rPr>
          <w:sz w:val="28"/>
          <w:szCs w:val="28"/>
          <w:lang w:val="uk-UA"/>
        </w:rPr>
        <w:t>, Словаччин</w:t>
      </w:r>
      <w:r w:rsidR="00945A52">
        <w:rPr>
          <w:sz w:val="28"/>
          <w:szCs w:val="28"/>
          <w:lang w:val="uk-UA"/>
        </w:rPr>
        <w:t>у</w:t>
      </w:r>
      <w:r w:rsidR="00945A52" w:rsidRPr="00986A33">
        <w:rPr>
          <w:sz w:val="28"/>
          <w:szCs w:val="28"/>
          <w:lang w:val="uk-UA"/>
        </w:rPr>
        <w:t>, Болгар</w:t>
      </w:r>
      <w:r w:rsidR="004361FA">
        <w:rPr>
          <w:sz w:val="28"/>
          <w:szCs w:val="28"/>
          <w:lang w:val="uk-UA"/>
        </w:rPr>
        <w:t>ію</w:t>
      </w:r>
      <w:r w:rsidR="00945A52" w:rsidRPr="00986A33">
        <w:rPr>
          <w:sz w:val="28"/>
          <w:szCs w:val="28"/>
          <w:lang w:val="uk-UA"/>
        </w:rPr>
        <w:t>, Латві</w:t>
      </w:r>
      <w:r w:rsidR="004361FA">
        <w:rPr>
          <w:sz w:val="28"/>
          <w:szCs w:val="28"/>
          <w:lang w:val="uk-UA"/>
        </w:rPr>
        <w:t>ю</w:t>
      </w:r>
      <w:r w:rsidR="00945A52" w:rsidRPr="00986A33">
        <w:rPr>
          <w:sz w:val="28"/>
          <w:szCs w:val="28"/>
          <w:lang w:val="uk-UA"/>
        </w:rPr>
        <w:t>, Польщ</w:t>
      </w:r>
      <w:r w:rsidR="004361FA">
        <w:rPr>
          <w:sz w:val="28"/>
          <w:szCs w:val="28"/>
          <w:lang w:val="uk-UA"/>
        </w:rPr>
        <w:t>у</w:t>
      </w:r>
      <w:r w:rsidR="00945A52" w:rsidRPr="00986A33">
        <w:rPr>
          <w:sz w:val="28"/>
          <w:szCs w:val="28"/>
          <w:lang w:val="uk-UA"/>
        </w:rPr>
        <w:t>, Молдов</w:t>
      </w:r>
      <w:r w:rsidR="004361FA">
        <w:rPr>
          <w:sz w:val="28"/>
          <w:szCs w:val="28"/>
          <w:lang w:val="uk-UA"/>
        </w:rPr>
        <w:t>у</w:t>
      </w:r>
      <w:r w:rsidR="00945A52" w:rsidRPr="00986A33">
        <w:rPr>
          <w:sz w:val="28"/>
          <w:szCs w:val="28"/>
          <w:lang w:val="uk-UA"/>
        </w:rPr>
        <w:t>, Білорусь, Інді</w:t>
      </w:r>
      <w:r w:rsidR="004361FA">
        <w:rPr>
          <w:sz w:val="28"/>
          <w:szCs w:val="28"/>
          <w:lang w:val="uk-UA"/>
        </w:rPr>
        <w:t>ю</w:t>
      </w:r>
      <w:r w:rsidR="00945A52" w:rsidRPr="00986A33">
        <w:rPr>
          <w:sz w:val="28"/>
          <w:szCs w:val="28"/>
          <w:lang w:val="uk-UA"/>
        </w:rPr>
        <w:t>, Китай, Російськ</w:t>
      </w:r>
      <w:r w:rsidR="004361FA">
        <w:rPr>
          <w:sz w:val="28"/>
          <w:szCs w:val="28"/>
          <w:lang w:val="uk-UA"/>
        </w:rPr>
        <w:t>у</w:t>
      </w:r>
      <w:r w:rsidR="00945A52" w:rsidRPr="00986A33">
        <w:rPr>
          <w:sz w:val="28"/>
          <w:szCs w:val="28"/>
          <w:lang w:val="uk-UA"/>
        </w:rPr>
        <w:t xml:space="preserve"> Федераці</w:t>
      </w:r>
      <w:r w:rsidR="004361FA">
        <w:rPr>
          <w:sz w:val="28"/>
          <w:szCs w:val="28"/>
          <w:lang w:val="uk-UA"/>
        </w:rPr>
        <w:t>ю</w:t>
      </w:r>
      <w:r w:rsidR="00945A52" w:rsidRPr="00986A33">
        <w:rPr>
          <w:sz w:val="28"/>
          <w:szCs w:val="28"/>
          <w:lang w:val="uk-UA"/>
        </w:rPr>
        <w:t xml:space="preserve">. </w:t>
      </w:r>
      <w:r w:rsidR="002F1C76">
        <w:rPr>
          <w:sz w:val="28"/>
          <w:szCs w:val="28"/>
          <w:lang w:val="uk-UA"/>
        </w:rPr>
        <w:t xml:space="preserve">Обсяг експорту склав </w:t>
      </w:r>
      <w:r w:rsidR="00506CA1" w:rsidRPr="00986A33">
        <w:rPr>
          <w:sz w:val="28"/>
          <w:szCs w:val="28"/>
          <w:lang w:val="uk-UA"/>
        </w:rPr>
        <w:t xml:space="preserve"> 187,4 млн</w:t>
      </w:r>
      <w:r w:rsidR="00506CA1">
        <w:rPr>
          <w:sz w:val="28"/>
          <w:szCs w:val="28"/>
          <w:lang w:val="uk-UA"/>
        </w:rPr>
        <w:t xml:space="preserve"> </w:t>
      </w:r>
      <w:r w:rsidR="00506CA1" w:rsidRPr="00986A33">
        <w:rPr>
          <w:sz w:val="28"/>
          <w:szCs w:val="28"/>
          <w:lang w:val="uk-UA"/>
        </w:rPr>
        <w:t xml:space="preserve"> грн, </w:t>
      </w:r>
      <w:r w:rsidR="003E0708">
        <w:rPr>
          <w:sz w:val="28"/>
          <w:szCs w:val="28"/>
          <w:lang w:val="uk-UA"/>
        </w:rPr>
        <w:t xml:space="preserve"> </w:t>
      </w:r>
      <w:r w:rsidR="00506CA1" w:rsidRPr="00986A33">
        <w:rPr>
          <w:sz w:val="28"/>
          <w:szCs w:val="28"/>
          <w:lang w:val="uk-UA"/>
        </w:rPr>
        <w:t xml:space="preserve">що </w:t>
      </w:r>
      <w:r w:rsidR="003E0708" w:rsidRPr="00986A33">
        <w:rPr>
          <w:sz w:val="28"/>
          <w:szCs w:val="28"/>
          <w:lang w:val="uk-UA"/>
        </w:rPr>
        <w:t>на 27 млн</w:t>
      </w:r>
      <w:r w:rsidR="003E0708">
        <w:rPr>
          <w:sz w:val="28"/>
          <w:szCs w:val="28"/>
          <w:lang w:val="uk-UA"/>
        </w:rPr>
        <w:t xml:space="preserve"> </w:t>
      </w:r>
      <w:r w:rsidR="003E0708" w:rsidRPr="00986A33">
        <w:rPr>
          <w:sz w:val="28"/>
          <w:szCs w:val="28"/>
          <w:lang w:val="uk-UA"/>
        </w:rPr>
        <w:t xml:space="preserve"> грн</w:t>
      </w:r>
      <w:r w:rsidR="007E5AA2">
        <w:rPr>
          <w:sz w:val="28"/>
          <w:szCs w:val="28"/>
          <w:lang w:val="uk-UA"/>
        </w:rPr>
        <w:t>,</w:t>
      </w:r>
      <w:r w:rsidR="003E0708" w:rsidRPr="00986A33">
        <w:rPr>
          <w:sz w:val="28"/>
          <w:szCs w:val="28"/>
          <w:lang w:val="uk-UA"/>
        </w:rPr>
        <w:t xml:space="preserve"> </w:t>
      </w:r>
      <w:r w:rsidR="003E0708">
        <w:rPr>
          <w:sz w:val="28"/>
          <w:szCs w:val="28"/>
          <w:lang w:val="uk-UA"/>
        </w:rPr>
        <w:t xml:space="preserve"> або </w:t>
      </w:r>
      <w:r w:rsidR="00506CA1" w:rsidRPr="00986A33">
        <w:rPr>
          <w:sz w:val="28"/>
          <w:szCs w:val="28"/>
          <w:lang w:val="uk-UA"/>
        </w:rPr>
        <w:t xml:space="preserve">майже на 17%, більше, аніж у 2018 році. </w:t>
      </w:r>
      <w:r w:rsidR="00F52BE4">
        <w:rPr>
          <w:sz w:val="28"/>
          <w:szCs w:val="28"/>
          <w:lang w:val="uk-UA"/>
        </w:rPr>
        <w:t>Ф</w:t>
      </w:r>
      <w:r w:rsidR="00F52BE4" w:rsidRPr="00986A33">
        <w:rPr>
          <w:sz w:val="28"/>
          <w:szCs w:val="28"/>
          <w:lang w:val="uk-UA"/>
        </w:rPr>
        <w:t>ілія «Баришівська» ПНВК «</w:t>
      </w:r>
      <w:proofErr w:type="spellStart"/>
      <w:r w:rsidR="00F52BE4" w:rsidRPr="00986A33">
        <w:rPr>
          <w:sz w:val="28"/>
          <w:szCs w:val="28"/>
          <w:lang w:val="uk-UA"/>
        </w:rPr>
        <w:t>Інтербізнес</w:t>
      </w:r>
      <w:proofErr w:type="spellEnd"/>
      <w:r w:rsidR="00F52BE4" w:rsidRPr="00986A33">
        <w:rPr>
          <w:sz w:val="28"/>
          <w:szCs w:val="28"/>
          <w:lang w:val="uk-UA"/>
        </w:rPr>
        <w:t>» експортує яйця курячі в Об’єднані Арабські Емірати, Оман, Гамбію, Ліберію, Грузію, С’єрра-Леоне, Сінгапур, Гонконг.</w:t>
      </w:r>
    </w:p>
    <w:p w14:paraId="5A14696B" w14:textId="77777777" w:rsidR="008E365E" w:rsidRDefault="008E365E" w:rsidP="008E365E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2019 року д</w:t>
      </w:r>
      <w:r w:rsidRPr="00A44A66">
        <w:rPr>
          <w:sz w:val="28"/>
          <w:szCs w:val="28"/>
          <w:lang w:val="uk-UA"/>
        </w:rPr>
        <w:t xml:space="preserve">ля формування </w:t>
      </w:r>
      <w:r>
        <w:rPr>
          <w:sz w:val="28"/>
          <w:szCs w:val="28"/>
          <w:lang w:val="uk-UA"/>
        </w:rPr>
        <w:t xml:space="preserve">та </w:t>
      </w:r>
      <w:r w:rsidRPr="00A44A66">
        <w:rPr>
          <w:sz w:val="28"/>
          <w:szCs w:val="28"/>
          <w:lang w:val="uk-UA"/>
        </w:rPr>
        <w:t>створення сприятливого і</w:t>
      </w:r>
      <w:r>
        <w:rPr>
          <w:sz w:val="28"/>
          <w:szCs w:val="28"/>
          <w:lang w:val="uk-UA"/>
        </w:rPr>
        <w:t xml:space="preserve">нвестиційного іміджу громади на офіційному сайті Березанської міської ради </w:t>
      </w:r>
      <w:hyperlink r:id="rId6" w:history="1">
        <w:r w:rsidRPr="00E5682F">
          <w:rPr>
            <w:rStyle w:val="a7"/>
            <w:sz w:val="28"/>
            <w:szCs w:val="28"/>
            <w:lang w:val="uk-UA"/>
          </w:rPr>
          <w:t>http://berezan-rada.gov.ua</w:t>
        </w:r>
      </w:hyperlink>
      <w:r>
        <w:rPr>
          <w:sz w:val="28"/>
          <w:szCs w:val="28"/>
          <w:lang w:val="uk-UA"/>
        </w:rPr>
        <w:t xml:space="preserve"> </w:t>
      </w:r>
      <w:r w:rsidRPr="00546CC3">
        <w:rPr>
          <w:sz w:val="28"/>
          <w:szCs w:val="28"/>
          <w:lang w:val="uk-UA"/>
        </w:rPr>
        <w:t xml:space="preserve">та в </w:t>
      </w:r>
      <w:r>
        <w:rPr>
          <w:sz w:val="28"/>
          <w:szCs w:val="28"/>
          <w:lang w:val="uk-UA"/>
        </w:rPr>
        <w:t xml:space="preserve">громадсько-політичній </w:t>
      </w:r>
      <w:r w:rsidRPr="00546CC3">
        <w:rPr>
          <w:sz w:val="28"/>
          <w:szCs w:val="28"/>
          <w:lang w:val="uk-UA"/>
        </w:rPr>
        <w:t xml:space="preserve">газеті </w:t>
      </w:r>
      <w:r>
        <w:rPr>
          <w:sz w:val="28"/>
          <w:szCs w:val="28"/>
          <w:lang w:val="uk-UA"/>
        </w:rPr>
        <w:t>«</w:t>
      </w:r>
      <w:proofErr w:type="spellStart"/>
      <w:r>
        <w:rPr>
          <w:sz w:val="28"/>
          <w:szCs w:val="28"/>
          <w:lang w:val="uk-UA"/>
        </w:rPr>
        <w:t>Березанська</w:t>
      </w:r>
      <w:proofErr w:type="spellEnd"/>
      <w:r>
        <w:rPr>
          <w:sz w:val="28"/>
          <w:szCs w:val="28"/>
          <w:lang w:val="uk-UA"/>
        </w:rPr>
        <w:t xml:space="preserve"> громада» висвітлювалась інформація щодо привабливих інвестиційних пропозицій .</w:t>
      </w:r>
    </w:p>
    <w:p w14:paraId="5C1D0A1B" w14:textId="77777777" w:rsidR="004855B3" w:rsidRPr="00F0222D" w:rsidRDefault="004855B3" w:rsidP="00AD62A5">
      <w:pPr>
        <w:ind w:firstLine="851"/>
        <w:contextualSpacing/>
        <w:jc w:val="both"/>
        <w:rPr>
          <w:color w:val="000000"/>
          <w:sz w:val="28"/>
          <w:szCs w:val="28"/>
          <w:lang w:val="uk-UA"/>
        </w:rPr>
      </w:pPr>
      <w:r w:rsidRPr="00F0222D">
        <w:rPr>
          <w:color w:val="000000"/>
          <w:sz w:val="28"/>
          <w:szCs w:val="28"/>
          <w:lang w:val="uk-UA"/>
        </w:rPr>
        <w:t xml:space="preserve">Оскільки інвестиційні процеси </w:t>
      </w:r>
      <w:r w:rsidR="00294EB6">
        <w:rPr>
          <w:color w:val="000000"/>
          <w:sz w:val="28"/>
          <w:szCs w:val="28"/>
          <w:lang w:val="uk-UA"/>
        </w:rPr>
        <w:t xml:space="preserve">у громаді </w:t>
      </w:r>
      <w:r w:rsidRPr="00F0222D">
        <w:rPr>
          <w:color w:val="000000"/>
          <w:sz w:val="28"/>
          <w:szCs w:val="28"/>
          <w:lang w:val="uk-UA"/>
        </w:rPr>
        <w:t>розвиваються у тісному взаємозв’язку із загальнодержавними тенденціями інвестування, існують основні ускладнюючі бар’єри для розвитку інве</w:t>
      </w:r>
      <w:r w:rsidR="008967BE" w:rsidRPr="00F0222D">
        <w:rPr>
          <w:color w:val="000000"/>
          <w:sz w:val="28"/>
          <w:szCs w:val="28"/>
          <w:lang w:val="uk-UA"/>
        </w:rPr>
        <w:t xml:space="preserve">стиційної діяльності як в </w:t>
      </w:r>
      <w:proofErr w:type="spellStart"/>
      <w:r w:rsidR="008967BE" w:rsidRPr="00F0222D">
        <w:rPr>
          <w:color w:val="000000"/>
          <w:sz w:val="28"/>
          <w:szCs w:val="28"/>
          <w:lang w:val="uk-UA"/>
        </w:rPr>
        <w:t>Березан</w:t>
      </w:r>
      <w:r w:rsidR="008967BE">
        <w:rPr>
          <w:color w:val="000000"/>
          <w:sz w:val="28"/>
          <w:szCs w:val="28"/>
          <w:lang w:val="uk-UA"/>
        </w:rPr>
        <w:t>ській</w:t>
      </w:r>
      <w:proofErr w:type="spellEnd"/>
      <w:r w:rsidR="008967BE">
        <w:rPr>
          <w:color w:val="000000"/>
          <w:sz w:val="28"/>
          <w:szCs w:val="28"/>
          <w:lang w:val="uk-UA"/>
        </w:rPr>
        <w:t xml:space="preserve"> ОТГ</w:t>
      </w:r>
      <w:r w:rsidRPr="00F0222D">
        <w:rPr>
          <w:color w:val="000000"/>
          <w:sz w:val="28"/>
          <w:szCs w:val="28"/>
          <w:lang w:val="uk-UA"/>
        </w:rPr>
        <w:t>, так і в Україні в цілому. Основними чинниками, які гальмують процеси залучення інвестицій</w:t>
      </w:r>
      <w:r>
        <w:rPr>
          <w:color w:val="000000"/>
          <w:sz w:val="28"/>
          <w:szCs w:val="28"/>
          <w:lang w:val="uk-UA"/>
        </w:rPr>
        <w:t>,</w:t>
      </w:r>
      <w:r w:rsidRPr="00F0222D">
        <w:rPr>
          <w:color w:val="000000"/>
          <w:sz w:val="28"/>
          <w:szCs w:val="28"/>
          <w:lang w:val="uk-UA"/>
        </w:rPr>
        <w:t xml:space="preserve"> є:</w:t>
      </w:r>
    </w:p>
    <w:p w14:paraId="61199EA6" w14:textId="77777777" w:rsidR="004855B3" w:rsidRPr="00915C25" w:rsidRDefault="004855B3" w:rsidP="00AD62A5">
      <w:pPr>
        <w:numPr>
          <w:ilvl w:val="0"/>
          <w:numId w:val="1"/>
        </w:numPr>
        <w:tabs>
          <w:tab w:val="clear" w:pos="1608"/>
          <w:tab w:val="left" w:pos="993"/>
        </w:tabs>
        <w:ind w:left="0" w:firstLine="851"/>
        <w:contextualSpacing/>
        <w:jc w:val="both"/>
        <w:rPr>
          <w:color w:val="000000"/>
          <w:sz w:val="28"/>
          <w:szCs w:val="28"/>
        </w:rPr>
      </w:pPr>
      <w:proofErr w:type="spellStart"/>
      <w:r w:rsidRPr="00915C25">
        <w:rPr>
          <w:bCs/>
          <w:iCs/>
          <w:color w:val="000000"/>
          <w:sz w:val="28"/>
          <w:szCs w:val="28"/>
        </w:rPr>
        <w:t>недосконалість</w:t>
      </w:r>
      <w:proofErr w:type="spellEnd"/>
      <w:r w:rsidRPr="00915C25">
        <w:rPr>
          <w:bCs/>
          <w:iCs/>
          <w:color w:val="000000"/>
          <w:sz w:val="28"/>
          <w:szCs w:val="28"/>
        </w:rPr>
        <w:t xml:space="preserve"> та </w:t>
      </w:r>
      <w:proofErr w:type="spellStart"/>
      <w:r w:rsidRPr="00915C25">
        <w:rPr>
          <w:bCs/>
          <w:iCs/>
          <w:color w:val="000000"/>
          <w:sz w:val="28"/>
          <w:szCs w:val="28"/>
        </w:rPr>
        <w:t>суперечливість</w:t>
      </w:r>
      <w:proofErr w:type="spellEnd"/>
      <w:r w:rsidRPr="00915C25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915C25">
        <w:rPr>
          <w:bCs/>
          <w:iCs/>
          <w:color w:val="000000"/>
          <w:sz w:val="28"/>
          <w:szCs w:val="28"/>
        </w:rPr>
        <w:t>законодавчої</w:t>
      </w:r>
      <w:proofErr w:type="spellEnd"/>
      <w:r w:rsidRPr="00915C25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915C25">
        <w:rPr>
          <w:bCs/>
          <w:iCs/>
          <w:color w:val="000000"/>
          <w:sz w:val="28"/>
          <w:szCs w:val="28"/>
        </w:rPr>
        <w:t>бази</w:t>
      </w:r>
      <w:proofErr w:type="spellEnd"/>
      <w:r w:rsidRPr="00915C25">
        <w:rPr>
          <w:bCs/>
          <w:iCs/>
          <w:color w:val="000000"/>
          <w:sz w:val="28"/>
          <w:szCs w:val="28"/>
        </w:rPr>
        <w:t xml:space="preserve">, яка </w:t>
      </w:r>
      <w:proofErr w:type="spellStart"/>
      <w:r w:rsidRPr="00915C25">
        <w:rPr>
          <w:bCs/>
          <w:iCs/>
          <w:color w:val="000000"/>
          <w:sz w:val="28"/>
          <w:szCs w:val="28"/>
        </w:rPr>
        <w:t>регулює</w:t>
      </w:r>
      <w:proofErr w:type="spellEnd"/>
      <w:r w:rsidRPr="00915C25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915C25">
        <w:rPr>
          <w:bCs/>
          <w:iCs/>
          <w:color w:val="000000"/>
          <w:sz w:val="28"/>
          <w:szCs w:val="28"/>
        </w:rPr>
        <w:t>інвестування</w:t>
      </w:r>
      <w:proofErr w:type="spellEnd"/>
      <w:r w:rsidRPr="00915C25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915C25">
        <w:rPr>
          <w:bCs/>
          <w:iCs/>
          <w:color w:val="000000"/>
          <w:sz w:val="28"/>
          <w:szCs w:val="28"/>
        </w:rPr>
        <w:t>капіталу</w:t>
      </w:r>
      <w:proofErr w:type="spellEnd"/>
      <w:r w:rsidRPr="00915C25">
        <w:rPr>
          <w:bCs/>
          <w:iCs/>
          <w:color w:val="000000"/>
          <w:sz w:val="28"/>
          <w:szCs w:val="28"/>
        </w:rPr>
        <w:t xml:space="preserve"> на </w:t>
      </w:r>
      <w:proofErr w:type="spellStart"/>
      <w:r w:rsidRPr="00915C25">
        <w:rPr>
          <w:bCs/>
          <w:iCs/>
          <w:color w:val="000000"/>
          <w:sz w:val="28"/>
          <w:szCs w:val="28"/>
        </w:rPr>
        <w:t>території</w:t>
      </w:r>
      <w:proofErr w:type="spellEnd"/>
      <w:r w:rsidRPr="00915C25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915C25">
        <w:rPr>
          <w:bCs/>
          <w:iCs/>
          <w:color w:val="000000"/>
          <w:sz w:val="28"/>
          <w:szCs w:val="28"/>
        </w:rPr>
        <w:t>України</w:t>
      </w:r>
      <w:proofErr w:type="spellEnd"/>
      <w:r w:rsidRPr="00915C25">
        <w:rPr>
          <w:bCs/>
          <w:iCs/>
          <w:color w:val="000000"/>
          <w:sz w:val="28"/>
          <w:szCs w:val="28"/>
        </w:rPr>
        <w:t xml:space="preserve"> та </w:t>
      </w:r>
      <w:proofErr w:type="spellStart"/>
      <w:r w:rsidRPr="00915C25">
        <w:rPr>
          <w:bCs/>
          <w:iCs/>
          <w:color w:val="000000"/>
          <w:sz w:val="28"/>
          <w:szCs w:val="28"/>
        </w:rPr>
        <w:t>податкового</w:t>
      </w:r>
      <w:proofErr w:type="spellEnd"/>
      <w:r w:rsidRPr="00915C25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915C25">
        <w:rPr>
          <w:bCs/>
          <w:iCs/>
          <w:color w:val="000000"/>
          <w:sz w:val="28"/>
          <w:szCs w:val="28"/>
        </w:rPr>
        <w:t>законодавства</w:t>
      </w:r>
      <w:proofErr w:type="spellEnd"/>
      <w:r w:rsidRPr="00915C25">
        <w:rPr>
          <w:bCs/>
          <w:iCs/>
          <w:color w:val="000000"/>
          <w:sz w:val="28"/>
          <w:szCs w:val="28"/>
        </w:rPr>
        <w:t>;</w:t>
      </w:r>
    </w:p>
    <w:p w14:paraId="2EE83546" w14:textId="77777777" w:rsidR="004855B3" w:rsidRPr="00890D59" w:rsidRDefault="00F637A1" w:rsidP="00AD62A5">
      <w:pPr>
        <w:numPr>
          <w:ilvl w:val="0"/>
          <w:numId w:val="1"/>
        </w:numPr>
        <w:tabs>
          <w:tab w:val="clear" w:pos="1608"/>
          <w:tab w:val="left" w:pos="993"/>
        </w:tabs>
        <w:ind w:left="0" w:firstLine="851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  <w:lang w:val="uk-UA"/>
        </w:rPr>
        <w:t>н</w:t>
      </w:r>
      <w:r w:rsidR="00890D59" w:rsidRPr="00890D59">
        <w:rPr>
          <w:bCs/>
          <w:iCs/>
          <w:sz w:val="28"/>
          <w:szCs w:val="28"/>
          <w:lang w:val="uk-UA"/>
        </w:rPr>
        <w:t>ерозвиненість ринку енергетичних ресурсів</w:t>
      </w:r>
      <w:r w:rsidR="004855B3" w:rsidRPr="00890D59">
        <w:rPr>
          <w:bCs/>
          <w:iCs/>
          <w:sz w:val="28"/>
          <w:szCs w:val="28"/>
        </w:rPr>
        <w:t>;</w:t>
      </w:r>
    </w:p>
    <w:p w14:paraId="1D5098A5" w14:textId="77777777" w:rsidR="004855B3" w:rsidRPr="00915C25" w:rsidRDefault="004855B3" w:rsidP="00AD62A5">
      <w:pPr>
        <w:numPr>
          <w:ilvl w:val="0"/>
          <w:numId w:val="1"/>
        </w:numPr>
        <w:tabs>
          <w:tab w:val="clear" w:pos="1608"/>
          <w:tab w:val="left" w:pos="993"/>
        </w:tabs>
        <w:ind w:left="0" w:firstLine="851"/>
        <w:contextualSpacing/>
        <w:jc w:val="both"/>
        <w:rPr>
          <w:bCs/>
          <w:iCs/>
          <w:color w:val="000000"/>
          <w:sz w:val="28"/>
          <w:szCs w:val="28"/>
        </w:rPr>
      </w:pPr>
      <w:proofErr w:type="spellStart"/>
      <w:r w:rsidRPr="00915C25">
        <w:rPr>
          <w:color w:val="000000"/>
          <w:sz w:val="28"/>
          <w:szCs w:val="28"/>
        </w:rPr>
        <w:t>відсутність</w:t>
      </w:r>
      <w:proofErr w:type="spellEnd"/>
      <w:r w:rsidRPr="00915C25">
        <w:rPr>
          <w:color w:val="000000"/>
          <w:sz w:val="28"/>
          <w:szCs w:val="28"/>
        </w:rPr>
        <w:t xml:space="preserve"> </w:t>
      </w:r>
      <w:proofErr w:type="spellStart"/>
      <w:r w:rsidRPr="00915C25">
        <w:rPr>
          <w:color w:val="000000"/>
          <w:sz w:val="28"/>
          <w:szCs w:val="28"/>
        </w:rPr>
        <w:t>страхування</w:t>
      </w:r>
      <w:proofErr w:type="spellEnd"/>
      <w:r w:rsidRPr="00915C25">
        <w:rPr>
          <w:color w:val="000000"/>
          <w:sz w:val="28"/>
          <w:szCs w:val="28"/>
        </w:rPr>
        <w:t xml:space="preserve"> </w:t>
      </w:r>
      <w:proofErr w:type="spellStart"/>
      <w:r w:rsidRPr="00915C25">
        <w:rPr>
          <w:color w:val="000000"/>
          <w:sz w:val="28"/>
          <w:szCs w:val="28"/>
        </w:rPr>
        <w:t>комерційних</w:t>
      </w:r>
      <w:proofErr w:type="spellEnd"/>
      <w:r w:rsidRPr="00915C25">
        <w:rPr>
          <w:color w:val="000000"/>
          <w:sz w:val="28"/>
          <w:szCs w:val="28"/>
        </w:rPr>
        <w:t xml:space="preserve"> </w:t>
      </w:r>
      <w:proofErr w:type="spellStart"/>
      <w:r w:rsidRPr="00915C25">
        <w:rPr>
          <w:color w:val="000000"/>
          <w:sz w:val="28"/>
          <w:szCs w:val="28"/>
        </w:rPr>
        <w:t>ризиків</w:t>
      </w:r>
      <w:proofErr w:type="spellEnd"/>
      <w:r w:rsidRPr="00915C25">
        <w:rPr>
          <w:color w:val="000000"/>
          <w:sz w:val="28"/>
          <w:szCs w:val="28"/>
        </w:rPr>
        <w:t xml:space="preserve"> </w:t>
      </w:r>
      <w:proofErr w:type="spellStart"/>
      <w:r w:rsidRPr="00915C25">
        <w:rPr>
          <w:color w:val="000000"/>
          <w:sz w:val="28"/>
          <w:szCs w:val="28"/>
        </w:rPr>
        <w:t>під</w:t>
      </w:r>
      <w:proofErr w:type="spellEnd"/>
      <w:r w:rsidRPr="00915C25">
        <w:rPr>
          <w:color w:val="000000"/>
          <w:sz w:val="28"/>
          <w:szCs w:val="28"/>
        </w:rPr>
        <w:t xml:space="preserve"> час </w:t>
      </w:r>
      <w:proofErr w:type="spellStart"/>
      <w:r w:rsidRPr="00915C25">
        <w:rPr>
          <w:color w:val="000000"/>
          <w:sz w:val="28"/>
          <w:szCs w:val="28"/>
        </w:rPr>
        <w:t>реалізації</w:t>
      </w:r>
      <w:proofErr w:type="spellEnd"/>
      <w:r w:rsidRPr="00915C25">
        <w:rPr>
          <w:color w:val="000000"/>
          <w:sz w:val="28"/>
          <w:szCs w:val="28"/>
        </w:rPr>
        <w:t xml:space="preserve"> </w:t>
      </w:r>
      <w:proofErr w:type="spellStart"/>
      <w:r w:rsidRPr="00915C25">
        <w:rPr>
          <w:color w:val="000000"/>
          <w:sz w:val="28"/>
          <w:szCs w:val="28"/>
        </w:rPr>
        <w:t>інвестиційних</w:t>
      </w:r>
      <w:proofErr w:type="spellEnd"/>
      <w:r w:rsidRPr="00915C25">
        <w:rPr>
          <w:color w:val="000000"/>
          <w:sz w:val="28"/>
          <w:szCs w:val="28"/>
        </w:rPr>
        <w:t xml:space="preserve"> </w:t>
      </w:r>
      <w:proofErr w:type="spellStart"/>
      <w:r w:rsidRPr="00915C25">
        <w:rPr>
          <w:color w:val="000000"/>
          <w:sz w:val="28"/>
          <w:szCs w:val="28"/>
        </w:rPr>
        <w:t>проектів</w:t>
      </w:r>
      <w:proofErr w:type="spellEnd"/>
      <w:r w:rsidRPr="00915C25">
        <w:rPr>
          <w:color w:val="000000"/>
          <w:sz w:val="28"/>
          <w:szCs w:val="28"/>
        </w:rPr>
        <w:t>;</w:t>
      </w:r>
    </w:p>
    <w:p w14:paraId="37FCC018" w14:textId="77777777" w:rsidR="004855B3" w:rsidRPr="00915C25" w:rsidRDefault="004855B3" w:rsidP="00AD62A5">
      <w:pPr>
        <w:numPr>
          <w:ilvl w:val="0"/>
          <w:numId w:val="1"/>
        </w:numPr>
        <w:tabs>
          <w:tab w:val="clear" w:pos="1608"/>
          <w:tab w:val="left" w:pos="993"/>
        </w:tabs>
        <w:ind w:left="0" w:firstLine="851"/>
        <w:contextualSpacing/>
        <w:jc w:val="both"/>
        <w:rPr>
          <w:color w:val="000000"/>
          <w:sz w:val="28"/>
          <w:szCs w:val="28"/>
        </w:rPr>
      </w:pPr>
      <w:proofErr w:type="spellStart"/>
      <w:r w:rsidRPr="00915C25">
        <w:rPr>
          <w:color w:val="000000"/>
          <w:sz w:val="28"/>
          <w:szCs w:val="28"/>
        </w:rPr>
        <w:t>відсутність</w:t>
      </w:r>
      <w:proofErr w:type="spellEnd"/>
      <w:r w:rsidRPr="00915C25">
        <w:rPr>
          <w:color w:val="000000"/>
          <w:sz w:val="28"/>
          <w:szCs w:val="28"/>
        </w:rPr>
        <w:t xml:space="preserve"> </w:t>
      </w:r>
      <w:proofErr w:type="spellStart"/>
      <w:r w:rsidRPr="00915C25">
        <w:rPr>
          <w:color w:val="000000"/>
          <w:sz w:val="28"/>
          <w:szCs w:val="28"/>
        </w:rPr>
        <w:t>механізму</w:t>
      </w:r>
      <w:proofErr w:type="spellEnd"/>
      <w:r w:rsidRPr="00915C25">
        <w:rPr>
          <w:color w:val="000000"/>
          <w:sz w:val="28"/>
          <w:szCs w:val="28"/>
        </w:rPr>
        <w:t xml:space="preserve"> </w:t>
      </w:r>
      <w:proofErr w:type="spellStart"/>
      <w:r w:rsidRPr="00915C25">
        <w:rPr>
          <w:color w:val="000000"/>
          <w:sz w:val="28"/>
          <w:szCs w:val="28"/>
        </w:rPr>
        <w:t>стимулювання</w:t>
      </w:r>
      <w:proofErr w:type="spellEnd"/>
      <w:r w:rsidRPr="00915C25">
        <w:rPr>
          <w:color w:val="000000"/>
          <w:sz w:val="28"/>
          <w:szCs w:val="28"/>
        </w:rPr>
        <w:t xml:space="preserve"> </w:t>
      </w:r>
      <w:proofErr w:type="spellStart"/>
      <w:r w:rsidRPr="00915C25">
        <w:rPr>
          <w:color w:val="000000"/>
          <w:sz w:val="28"/>
          <w:szCs w:val="28"/>
        </w:rPr>
        <w:t>інноваці</w:t>
      </w:r>
      <w:r w:rsidR="00896433">
        <w:rPr>
          <w:color w:val="000000"/>
          <w:sz w:val="28"/>
          <w:szCs w:val="28"/>
        </w:rPr>
        <w:t>йних</w:t>
      </w:r>
      <w:proofErr w:type="spellEnd"/>
      <w:r w:rsidR="00896433">
        <w:rPr>
          <w:color w:val="000000"/>
          <w:sz w:val="28"/>
          <w:szCs w:val="28"/>
        </w:rPr>
        <w:t xml:space="preserve"> </w:t>
      </w:r>
      <w:proofErr w:type="spellStart"/>
      <w:r w:rsidR="00896433">
        <w:rPr>
          <w:color w:val="000000"/>
          <w:sz w:val="28"/>
          <w:szCs w:val="28"/>
        </w:rPr>
        <w:t>проектів</w:t>
      </w:r>
      <w:proofErr w:type="spellEnd"/>
      <w:r w:rsidR="00896433">
        <w:rPr>
          <w:color w:val="000000"/>
          <w:sz w:val="28"/>
          <w:szCs w:val="28"/>
        </w:rPr>
        <w:t xml:space="preserve"> та </w:t>
      </w:r>
      <w:proofErr w:type="spellStart"/>
      <w:r w:rsidR="00896433">
        <w:rPr>
          <w:color w:val="000000"/>
          <w:sz w:val="28"/>
          <w:szCs w:val="28"/>
        </w:rPr>
        <w:t>рефінансування</w:t>
      </w:r>
      <w:proofErr w:type="spellEnd"/>
      <w:r w:rsidR="00896433">
        <w:rPr>
          <w:color w:val="000000"/>
          <w:sz w:val="28"/>
          <w:szCs w:val="28"/>
          <w:lang w:val="uk-UA"/>
        </w:rPr>
        <w:t>;</w:t>
      </w:r>
    </w:p>
    <w:p w14:paraId="76621D80" w14:textId="77777777" w:rsidR="004855B3" w:rsidRPr="00915C25" w:rsidRDefault="004855B3" w:rsidP="00AD62A5">
      <w:pPr>
        <w:numPr>
          <w:ilvl w:val="0"/>
          <w:numId w:val="1"/>
        </w:numPr>
        <w:tabs>
          <w:tab w:val="clear" w:pos="1608"/>
          <w:tab w:val="left" w:pos="993"/>
        </w:tabs>
        <w:ind w:left="0" w:firstLine="851"/>
        <w:contextualSpacing/>
        <w:jc w:val="both"/>
        <w:rPr>
          <w:color w:val="000000"/>
          <w:sz w:val="28"/>
          <w:szCs w:val="28"/>
        </w:rPr>
      </w:pPr>
      <w:proofErr w:type="spellStart"/>
      <w:r w:rsidRPr="00915C25">
        <w:rPr>
          <w:color w:val="000000"/>
          <w:sz w:val="28"/>
          <w:szCs w:val="28"/>
        </w:rPr>
        <w:t>нерозвиненість</w:t>
      </w:r>
      <w:proofErr w:type="spellEnd"/>
      <w:r w:rsidRPr="00915C25">
        <w:rPr>
          <w:color w:val="000000"/>
          <w:sz w:val="28"/>
          <w:szCs w:val="28"/>
        </w:rPr>
        <w:t xml:space="preserve"> </w:t>
      </w:r>
      <w:proofErr w:type="spellStart"/>
      <w:r w:rsidRPr="00915C25">
        <w:rPr>
          <w:color w:val="000000"/>
          <w:sz w:val="28"/>
          <w:szCs w:val="28"/>
        </w:rPr>
        <w:t>механізмів</w:t>
      </w:r>
      <w:proofErr w:type="spellEnd"/>
      <w:r w:rsidRPr="00915C25">
        <w:rPr>
          <w:color w:val="000000"/>
          <w:sz w:val="28"/>
          <w:szCs w:val="28"/>
        </w:rPr>
        <w:t xml:space="preserve"> д</w:t>
      </w:r>
      <w:r w:rsidR="00896433">
        <w:rPr>
          <w:color w:val="000000"/>
          <w:sz w:val="28"/>
          <w:szCs w:val="28"/>
        </w:rPr>
        <w:t>ержавно-приватного партнерства.</w:t>
      </w:r>
    </w:p>
    <w:p w14:paraId="2D12ADF7" w14:textId="77777777" w:rsidR="00913665" w:rsidRDefault="00F95EE3" w:rsidP="007E5AA2">
      <w:pPr>
        <w:ind w:firstLine="851"/>
        <w:contextualSpacing/>
        <w:jc w:val="both"/>
        <w:rPr>
          <w:szCs w:val="28"/>
          <w:highlight w:val="yellow"/>
        </w:rPr>
      </w:pPr>
      <w:r>
        <w:rPr>
          <w:color w:val="000000"/>
          <w:sz w:val="28"/>
          <w:szCs w:val="28"/>
          <w:lang w:val="uk-UA"/>
        </w:rPr>
        <w:t>Пріоритетними напрямками соціально-економічного розвитку об’</w:t>
      </w:r>
      <w:proofErr w:type="spellStart"/>
      <w:r w:rsidRPr="00C84502">
        <w:rPr>
          <w:color w:val="000000"/>
          <w:sz w:val="28"/>
          <w:szCs w:val="28"/>
        </w:rPr>
        <w:t>єднаної</w:t>
      </w:r>
      <w:proofErr w:type="spellEnd"/>
      <w:r w:rsidRPr="00C84502">
        <w:rPr>
          <w:color w:val="000000"/>
          <w:sz w:val="28"/>
          <w:szCs w:val="28"/>
        </w:rPr>
        <w:t xml:space="preserve"> </w:t>
      </w:r>
      <w:proofErr w:type="spellStart"/>
      <w:r w:rsidRPr="00C84502">
        <w:rPr>
          <w:color w:val="000000"/>
          <w:sz w:val="28"/>
          <w:szCs w:val="28"/>
        </w:rPr>
        <w:t>територіальної</w:t>
      </w:r>
      <w:proofErr w:type="spellEnd"/>
      <w:r w:rsidRPr="00C84502">
        <w:rPr>
          <w:color w:val="000000"/>
          <w:sz w:val="28"/>
          <w:szCs w:val="28"/>
        </w:rPr>
        <w:t xml:space="preserve"> </w:t>
      </w:r>
      <w:proofErr w:type="spellStart"/>
      <w:r w:rsidRPr="00C84502">
        <w:rPr>
          <w:color w:val="000000"/>
          <w:sz w:val="28"/>
          <w:szCs w:val="28"/>
        </w:rPr>
        <w:t>громади</w:t>
      </w:r>
      <w:proofErr w:type="spellEnd"/>
      <w:r w:rsidRPr="00C845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є </w:t>
      </w:r>
      <w:r w:rsidR="0036422F">
        <w:rPr>
          <w:color w:val="000000"/>
          <w:sz w:val="28"/>
          <w:szCs w:val="28"/>
          <w:lang w:val="uk-UA"/>
        </w:rPr>
        <w:t xml:space="preserve"> виконання заходів </w:t>
      </w:r>
      <w:proofErr w:type="spellStart"/>
      <w:r w:rsidR="0036422F" w:rsidRPr="0036422F">
        <w:rPr>
          <w:sz w:val="28"/>
          <w:szCs w:val="28"/>
        </w:rPr>
        <w:t>Програми</w:t>
      </w:r>
      <w:proofErr w:type="spellEnd"/>
      <w:r w:rsidR="0036422F" w:rsidRPr="0036422F">
        <w:rPr>
          <w:sz w:val="28"/>
          <w:szCs w:val="28"/>
        </w:rPr>
        <w:t xml:space="preserve"> </w:t>
      </w:r>
      <w:proofErr w:type="spellStart"/>
      <w:r w:rsidR="0036422F" w:rsidRPr="0036422F">
        <w:rPr>
          <w:sz w:val="28"/>
          <w:szCs w:val="28"/>
        </w:rPr>
        <w:t>залучення</w:t>
      </w:r>
      <w:proofErr w:type="spellEnd"/>
      <w:r w:rsidR="0036422F" w:rsidRPr="0036422F">
        <w:rPr>
          <w:sz w:val="28"/>
          <w:szCs w:val="28"/>
        </w:rPr>
        <w:t xml:space="preserve"> </w:t>
      </w:r>
      <w:proofErr w:type="spellStart"/>
      <w:r w:rsidR="0036422F" w:rsidRPr="0036422F">
        <w:rPr>
          <w:sz w:val="28"/>
          <w:szCs w:val="28"/>
        </w:rPr>
        <w:lastRenderedPageBreak/>
        <w:t>інвестицій</w:t>
      </w:r>
      <w:proofErr w:type="spellEnd"/>
      <w:r w:rsidR="0036422F" w:rsidRPr="0036422F">
        <w:rPr>
          <w:sz w:val="28"/>
          <w:szCs w:val="28"/>
        </w:rPr>
        <w:t xml:space="preserve"> та </w:t>
      </w:r>
      <w:proofErr w:type="spellStart"/>
      <w:r w:rsidR="0036422F" w:rsidRPr="0036422F">
        <w:rPr>
          <w:sz w:val="28"/>
          <w:szCs w:val="28"/>
        </w:rPr>
        <w:t>поліпшення</w:t>
      </w:r>
      <w:proofErr w:type="spellEnd"/>
      <w:r w:rsidR="0036422F" w:rsidRPr="0036422F">
        <w:rPr>
          <w:sz w:val="28"/>
          <w:szCs w:val="28"/>
        </w:rPr>
        <w:t xml:space="preserve"> </w:t>
      </w:r>
      <w:proofErr w:type="spellStart"/>
      <w:r w:rsidR="0036422F" w:rsidRPr="0036422F">
        <w:rPr>
          <w:sz w:val="28"/>
          <w:szCs w:val="28"/>
        </w:rPr>
        <w:t>інвестиційного</w:t>
      </w:r>
      <w:proofErr w:type="spellEnd"/>
      <w:r w:rsidR="0036422F" w:rsidRPr="0036422F">
        <w:rPr>
          <w:sz w:val="28"/>
          <w:szCs w:val="28"/>
        </w:rPr>
        <w:t xml:space="preserve"> </w:t>
      </w:r>
      <w:proofErr w:type="spellStart"/>
      <w:r w:rsidR="0036422F" w:rsidRPr="0036422F">
        <w:rPr>
          <w:sz w:val="28"/>
          <w:szCs w:val="28"/>
        </w:rPr>
        <w:t>клімату</w:t>
      </w:r>
      <w:proofErr w:type="spellEnd"/>
      <w:r w:rsidR="0036422F" w:rsidRPr="0036422F">
        <w:rPr>
          <w:sz w:val="28"/>
          <w:szCs w:val="28"/>
        </w:rPr>
        <w:t xml:space="preserve"> на 2019-2021 роки</w:t>
      </w:r>
      <w:r w:rsidR="003106EA">
        <w:rPr>
          <w:szCs w:val="28"/>
        </w:rPr>
        <w:t>,</w:t>
      </w:r>
      <w:r w:rsidR="004855B3" w:rsidRPr="00915C25">
        <w:rPr>
          <w:color w:val="000000"/>
          <w:sz w:val="28"/>
          <w:szCs w:val="28"/>
        </w:rPr>
        <w:t xml:space="preserve"> </w:t>
      </w:r>
      <w:proofErr w:type="spellStart"/>
      <w:r w:rsidR="004855B3" w:rsidRPr="00915C25">
        <w:rPr>
          <w:color w:val="000000"/>
          <w:sz w:val="28"/>
          <w:szCs w:val="28"/>
        </w:rPr>
        <w:t>підв</w:t>
      </w:r>
      <w:r w:rsidR="00A93A40">
        <w:rPr>
          <w:color w:val="000000"/>
          <w:sz w:val="28"/>
          <w:szCs w:val="28"/>
        </w:rPr>
        <w:t>ищення</w:t>
      </w:r>
      <w:proofErr w:type="spellEnd"/>
      <w:r w:rsidR="00A93A40">
        <w:rPr>
          <w:color w:val="000000"/>
          <w:sz w:val="28"/>
          <w:szCs w:val="28"/>
        </w:rPr>
        <w:t xml:space="preserve"> </w:t>
      </w:r>
      <w:proofErr w:type="spellStart"/>
      <w:r w:rsidR="00A93A40">
        <w:rPr>
          <w:color w:val="000000"/>
          <w:sz w:val="28"/>
          <w:szCs w:val="28"/>
        </w:rPr>
        <w:t>інвестиційного</w:t>
      </w:r>
      <w:proofErr w:type="spellEnd"/>
      <w:r w:rsidR="00A93A40">
        <w:rPr>
          <w:color w:val="000000"/>
          <w:sz w:val="28"/>
          <w:szCs w:val="28"/>
        </w:rPr>
        <w:t xml:space="preserve"> </w:t>
      </w:r>
      <w:proofErr w:type="spellStart"/>
      <w:r w:rsidR="00A93A40">
        <w:rPr>
          <w:color w:val="000000"/>
          <w:sz w:val="28"/>
          <w:szCs w:val="28"/>
        </w:rPr>
        <w:t>іміджу</w:t>
      </w:r>
      <w:proofErr w:type="spellEnd"/>
      <w:r w:rsidR="00A93A40">
        <w:rPr>
          <w:color w:val="000000"/>
          <w:sz w:val="28"/>
          <w:szCs w:val="28"/>
        </w:rPr>
        <w:t xml:space="preserve"> </w:t>
      </w:r>
      <w:proofErr w:type="spellStart"/>
      <w:r w:rsidR="00A93A40">
        <w:rPr>
          <w:color w:val="000000"/>
          <w:sz w:val="28"/>
          <w:szCs w:val="28"/>
        </w:rPr>
        <w:t>Березан</w:t>
      </w:r>
      <w:r w:rsidR="00A93A40">
        <w:rPr>
          <w:color w:val="000000"/>
          <w:sz w:val="28"/>
          <w:szCs w:val="28"/>
          <w:lang w:val="uk-UA"/>
        </w:rPr>
        <w:t>ської</w:t>
      </w:r>
      <w:proofErr w:type="spellEnd"/>
      <w:r w:rsidR="00A93A40">
        <w:rPr>
          <w:color w:val="000000"/>
          <w:sz w:val="28"/>
          <w:szCs w:val="28"/>
          <w:lang w:val="uk-UA"/>
        </w:rPr>
        <w:t xml:space="preserve"> ОТГ</w:t>
      </w:r>
      <w:r w:rsidR="006744A8">
        <w:rPr>
          <w:color w:val="000000"/>
          <w:sz w:val="28"/>
          <w:szCs w:val="28"/>
          <w:lang w:val="uk-UA"/>
        </w:rPr>
        <w:t xml:space="preserve">, </w:t>
      </w:r>
      <w:r w:rsidR="000924F9">
        <w:rPr>
          <w:color w:val="000000"/>
          <w:sz w:val="28"/>
          <w:szCs w:val="28"/>
          <w:lang w:val="uk-UA"/>
        </w:rPr>
        <w:t xml:space="preserve">впровадження </w:t>
      </w:r>
      <w:r w:rsidR="004562C7">
        <w:rPr>
          <w:color w:val="000000"/>
          <w:sz w:val="28"/>
          <w:szCs w:val="28"/>
          <w:lang w:val="uk-UA"/>
        </w:rPr>
        <w:t xml:space="preserve">дієвих </w:t>
      </w:r>
      <w:r w:rsidR="000924F9">
        <w:rPr>
          <w:color w:val="000000"/>
          <w:sz w:val="28"/>
          <w:szCs w:val="28"/>
          <w:lang w:val="uk-UA"/>
        </w:rPr>
        <w:t xml:space="preserve">механізмів та інструментів </w:t>
      </w:r>
      <w:r w:rsidR="004562C7">
        <w:rPr>
          <w:color w:val="000000"/>
          <w:sz w:val="28"/>
          <w:szCs w:val="28"/>
          <w:lang w:val="uk-UA"/>
        </w:rPr>
        <w:t xml:space="preserve">щодо зростання </w:t>
      </w:r>
      <w:proofErr w:type="spellStart"/>
      <w:r w:rsidR="00F637A1">
        <w:rPr>
          <w:color w:val="000000"/>
          <w:sz w:val="28"/>
          <w:szCs w:val="28"/>
        </w:rPr>
        <w:t>зацікавленості</w:t>
      </w:r>
      <w:proofErr w:type="spellEnd"/>
      <w:r w:rsidR="00F637A1">
        <w:rPr>
          <w:color w:val="000000"/>
          <w:sz w:val="28"/>
          <w:szCs w:val="28"/>
        </w:rPr>
        <w:t xml:space="preserve"> </w:t>
      </w:r>
      <w:proofErr w:type="spellStart"/>
      <w:r w:rsidR="004855B3" w:rsidRPr="00915C25">
        <w:rPr>
          <w:color w:val="000000"/>
          <w:sz w:val="28"/>
          <w:szCs w:val="28"/>
        </w:rPr>
        <w:t>вітчизняних</w:t>
      </w:r>
      <w:proofErr w:type="spellEnd"/>
      <w:r w:rsidR="004855B3" w:rsidRPr="00915C25">
        <w:rPr>
          <w:color w:val="000000"/>
          <w:sz w:val="28"/>
          <w:szCs w:val="28"/>
        </w:rPr>
        <w:t xml:space="preserve"> та </w:t>
      </w:r>
      <w:proofErr w:type="spellStart"/>
      <w:r w:rsidR="004855B3" w:rsidRPr="00915C25">
        <w:rPr>
          <w:color w:val="000000"/>
          <w:sz w:val="28"/>
          <w:szCs w:val="28"/>
        </w:rPr>
        <w:t>іноземних</w:t>
      </w:r>
      <w:proofErr w:type="spellEnd"/>
      <w:r w:rsidR="004855B3" w:rsidRPr="00915C25">
        <w:rPr>
          <w:color w:val="000000"/>
          <w:sz w:val="28"/>
          <w:szCs w:val="28"/>
        </w:rPr>
        <w:t xml:space="preserve"> </w:t>
      </w:r>
      <w:proofErr w:type="spellStart"/>
      <w:r w:rsidR="004855B3" w:rsidRPr="00915C25">
        <w:rPr>
          <w:color w:val="000000"/>
          <w:sz w:val="28"/>
          <w:szCs w:val="28"/>
        </w:rPr>
        <w:t>інвесторів</w:t>
      </w:r>
      <w:proofErr w:type="spellEnd"/>
      <w:r w:rsidR="004855B3" w:rsidRPr="00915C25">
        <w:rPr>
          <w:color w:val="000000"/>
          <w:sz w:val="28"/>
          <w:szCs w:val="28"/>
        </w:rPr>
        <w:t>.</w:t>
      </w:r>
    </w:p>
    <w:p w14:paraId="40A896F3" w14:textId="77777777" w:rsidR="00D83EE8" w:rsidRDefault="00D83EE8" w:rsidP="008A7CC1">
      <w:pPr>
        <w:spacing w:line="360" w:lineRule="auto"/>
        <w:ind w:firstLine="567"/>
        <w:rPr>
          <w:sz w:val="28"/>
          <w:szCs w:val="28"/>
          <w:lang w:val="uk-UA"/>
        </w:rPr>
      </w:pPr>
    </w:p>
    <w:p w14:paraId="1EB3C74A" w14:textId="77777777" w:rsidR="008A7CC1" w:rsidRPr="000F5647" w:rsidRDefault="008F4892" w:rsidP="008A7CC1">
      <w:pPr>
        <w:spacing w:line="360" w:lineRule="auto"/>
        <w:ind w:firstLine="567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Секратар</w:t>
      </w:r>
      <w:proofErr w:type="spellEnd"/>
      <w:r>
        <w:rPr>
          <w:sz w:val="28"/>
          <w:szCs w:val="28"/>
          <w:lang w:val="uk-UA"/>
        </w:rPr>
        <w:t xml:space="preserve"> ради </w:t>
      </w:r>
      <w:r>
        <w:rPr>
          <w:sz w:val="28"/>
          <w:szCs w:val="28"/>
          <w:lang w:val="uk-UA"/>
        </w:rPr>
        <w:tab/>
      </w:r>
      <w:r w:rsidR="008A7CC1" w:rsidRPr="00913665">
        <w:rPr>
          <w:sz w:val="28"/>
          <w:szCs w:val="28"/>
        </w:rPr>
        <w:tab/>
      </w:r>
      <w:r w:rsidR="008A7CC1" w:rsidRPr="00913665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Олег </w:t>
      </w:r>
      <w:proofErr w:type="spellStart"/>
      <w:r>
        <w:rPr>
          <w:sz w:val="28"/>
          <w:szCs w:val="28"/>
          <w:lang w:val="uk-UA"/>
        </w:rPr>
        <w:t>Сивак</w:t>
      </w:r>
      <w:proofErr w:type="spellEnd"/>
    </w:p>
    <w:sectPr w:rsidR="008A7CC1" w:rsidRPr="000F5647" w:rsidSect="008019AC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329FB"/>
    <w:multiLevelType w:val="hybridMultilevel"/>
    <w:tmpl w:val="DDEE6F7A"/>
    <w:lvl w:ilvl="0" w:tplc="468851F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40FD0"/>
    <w:multiLevelType w:val="hybridMultilevel"/>
    <w:tmpl w:val="8278C9A2"/>
    <w:lvl w:ilvl="0" w:tplc="8F10E216">
      <w:numFmt w:val="bullet"/>
      <w:lvlText w:val="-"/>
      <w:lvlJc w:val="left"/>
      <w:pPr>
        <w:tabs>
          <w:tab w:val="num" w:pos="1247"/>
        </w:tabs>
        <w:ind w:left="1247" w:hanging="53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6D6AD2"/>
    <w:multiLevelType w:val="hybridMultilevel"/>
    <w:tmpl w:val="6AB8B51A"/>
    <w:lvl w:ilvl="0" w:tplc="B044C84C"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C1"/>
    <w:rsid w:val="000325BB"/>
    <w:rsid w:val="000336B8"/>
    <w:rsid w:val="00055911"/>
    <w:rsid w:val="0006032E"/>
    <w:rsid w:val="00073B14"/>
    <w:rsid w:val="00076DA4"/>
    <w:rsid w:val="00081CC8"/>
    <w:rsid w:val="000924F9"/>
    <w:rsid w:val="00093185"/>
    <w:rsid w:val="000E5937"/>
    <w:rsid w:val="000E7ACD"/>
    <w:rsid w:val="000F41E5"/>
    <w:rsid w:val="00104DF6"/>
    <w:rsid w:val="001352DB"/>
    <w:rsid w:val="001517CB"/>
    <w:rsid w:val="00193534"/>
    <w:rsid w:val="001B3270"/>
    <w:rsid w:val="001B4DED"/>
    <w:rsid w:val="001C402C"/>
    <w:rsid w:val="001D3A3B"/>
    <w:rsid w:val="001D4DF2"/>
    <w:rsid w:val="001E5983"/>
    <w:rsid w:val="001F7731"/>
    <w:rsid w:val="00212A6B"/>
    <w:rsid w:val="00250010"/>
    <w:rsid w:val="00250CB3"/>
    <w:rsid w:val="00251DC8"/>
    <w:rsid w:val="00257E39"/>
    <w:rsid w:val="00257FCA"/>
    <w:rsid w:val="00290F27"/>
    <w:rsid w:val="00294EB6"/>
    <w:rsid w:val="00297EF8"/>
    <w:rsid w:val="002A3BEC"/>
    <w:rsid w:val="002B17DE"/>
    <w:rsid w:val="002B3D06"/>
    <w:rsid w:val="002E7D14"/>
    <w:rsid w:val="002F1C76"/>
    <w:rsid w:val="002F467A"/>
    <w:rsid w:val="00301E0C"/>
    <w:rsid w:val="00302A43"/>
    <w:rsid w:val="003106EA"/>
    <w:rsid w:val="00314FBA"/>
    <w:rsid w:val="00321632"/>
    <w:rsid w:val="003230E1"/>
    <w:rsid w:val="003260F1"/>
    <w:rsid w:val="00335E96"/>
    <w:rsid w:val="00336FAE"/>
    <w:rsid w:val="0036422F"/>
    <w:rsid w:val="00383380"/>
    <w:rsid w:val="003A685A"/>
    <w:rsid w:val="003C73C4"/>
    <w:rsid w:val="003C7D10"/>
    <w:rsid w:val="003E0708"/>
    <w:rsid w:val="003F5CE0"/>
    <w:rsid w:val="0040501B"/>
    <w:rsid w:val="00411F59"/>
    <w:rsid w:val="004138F2"/>
    <w:rsid w:val="004139D7"/>
    <w:rsid w:val="00413A5B"/>
    <w:rsid w:val="004361FA"/>
    <w:rsid w:val="00436A46"/>
    <w:rsid w:val="0044067E"/>
    <w:rsid w:val="00447DF8"/>
    <w:rsid w:val="004562C7"/>
    <w:rsid w:val="004846C5"/>
    <w:rsid w:val="004855B3"/>
    <w:rsid w:val="00494A43"/>
    <w:rsid w:val="004B0D3C"/>
    <w:rsid w:val="004B3BFD"/>
    <w:rsid w:val="005027F2"/>
    <w:rsid w:val="00506CA1"/>
    <w:rsid w:val="00517809"/>
    <w:rsid w:val="00520516"/>
    <w:rsid w:val="00546CC3"/>
    <w:rsid w:val="0054757B"/>
    <w:rsid w:val="0058357B"/>
    <w:rsid w:val="005B49D8"/>
    <w:rsid w:val="005B7229"/>
    <w:rsid w:val="005E2506"/>
    <w:rsid w:val="00605B76"/>
    <w:rsid w:val="00610C2B"/>
    <w:rsid w:val="00611E95"/>
    <w:rsid w:val="00620585"/>
    <w:rsid w:val="00635A5E"/>
    <w:rsid w:val="00663ED8"/>
    <w:rsid w:val="006744A8"/>
    <w:rsid w:val="006C7BE2"/>
    <w:rsid w:val="006F5C83"/>
    <w:rsid w:val="0070594C"/>
    <w:rsid w:val="00711719"/>
    <w:rsid w:val="00716A34"/>
    <w:rsid w:val="00775FED"/>
    <w:rsid w:val="00776AAF"/>
    <w:rsid w:val="007770E6"/>
    <w:rsid w:val="007A1279"/>
    <w:rsid w:val="007B2766"/>
    <w:rsid w:val="007B2902"/>
    <w:rsid w:val="007C0D29"/>
    <w:rsid w:val="007C38CC"/>
    <w:rsid w:val="007C3F1E"/>
    <w:rsid w:val="007E5AA2"/>
    <w:rsid w:val="008019AC"/>
    <w:rsid w:val="00804FEF"/>
    <w:rsid w:val="0086749B"/>
    <w:rsid w:val="00870C63"/>
    <w:rsid w:val="00871FC2"/>
    <w:rsid w:val="00883B69"/>
    <w:rsid w:val="00890D59"/>
    <w:rsid w:val="00896433"/>
    <w:rsid w:val="008967BE"/>
    <w:rsid w:val="008A1A70"/>
    <w:rsid w:val="008A7CC1"/>
    <w:rsid w:val="008C3631"/>
    <w:rsid w:val="008D2CA0"/>
    <w:rsid w:val="008D3AF9"/>
    <w:rsid w:val="008D7B45"/>
    <w:rsid w:val="008E365E"/>
    <w:rsid w:val="008F44E9"/>
    <w:rsid w:val="008F45FB"/>
    <w:rsid w:val="008F4892"/>
    <w:rsid w:val="00904A52"/>
    <w:rsid w:val="00912E27"/>
    <w:rsid w:val="00913665"/>
    <w:rsid w:val="00940376"/>
    <w:rsid w:val="009429AA"/>
    <w:rsid w:val="00945A52"/>
    <w:rsid w:val="009468B5"/>
    <w:rsid w:val="0095458D"/>
    <w:rsid w:val="009741D7"/>
    <w:rsid w:val="00981914"/>
    <w:rsid w:val="009833F0"/>
    <w:rsid w:val="00986A33"/>
    <w:rsid w:val="009A1EDD"/>
    <w:rsid w:val="009A29E2"/>
    <w:rsid w:val="009F43B5"/>
    <w:rsid w:val="009F4AE0"/>
    <w:rsid w:val="00A12264"/>
    <w:rsid w:val="00A22E8C"/>
    <w:rsid w:val="00A44A66"/>
    <w:rsid w:val="00A455DA"/>
    <w:rsid w:val="00A477C9"/>
    <w:rsid w:val="00A76039"/>
    <w:rsid w:val="00A8282E"/>
    <w:rsid w:val="00A93A40"/>
    <w:rsid w:val="00AA647E"/>
    <w:rsid w:val="00AB6392"/>
    <w:rsid w:val="00AC2B9D"/>
    <w:rsid w:val="00AD62A5"/>
    <w:rsid w:val="00B018F0"/>
    <w:rsid w:val="00B13365"/>
    <w:rsid w:val="00B22DDC"/>
    <w:rsid w:val="00B321CF"/>
    <w:rsid w:val="00B34FDC"/>
    <w:rsid w:val="00B71211"/>
    <w:rsid w:val="00B72BA8"/>
    <w:rsid w:val="00B74EFC"/>
    <w:rsid w:val="00B75897"/>
    <w:rsid w:val="00B970EA"/>
    <w:rsid w:val="00BA2344"/>
    <w:rsid w:val="00BA7EC3"/>
    <w:rsid w:val="00BB0BCC"/>
    <w:rsid w:val="00BB31A1"/>
    <w:rsid w:val="00BC2377"/>
    <w:rsid w:val="00BD4924"/>
    <w:rsid w:val="00BE1679"/>
    <w:rsid w:val="00BE29C5"/>
    <w:rsid w:val="00C044AC"/>
    <w:rsid w:val="00C164F6"/>
    <w:rsid w:val="00C444A4"/>
    <w:rsid w:val="00C7389F"/>
    <w:rsid w:val="00C77CE2"/>
    <w:rsid w:val="00C84502"/>
    <w:rsid w:val="00C84D02"/>
    <w:rsid w:val="00C9512F"/>
    <w:rsid w:val="00CA169E"/>
    <w:rsid w:val="00CA65F0"/>
    <w:rsid w:val="00CC3995"/>
    <w:rsid w:val="00CC4F1A"/>
    <w:rsid w:val="00CD7BE5"/>
    <w:rsid w:val="00CE2270"/>
    <w:rsid w:val="00CF6623"/>
    <w:rsid w:val="00D04851"/>
    <w:rsid w:val="00D12D27"/>
    <w:rsid w:val="00D16D0B"/>
    <w:rsid w:val="00D411E8"/>
    <w:rsid w:val="00D454C9"/>
    <w:rsid w:val="00D5168D"/>
    <w:rsid w:val="00D54A3F"/>
    <w:rsid w:val="00D57365"/>
    <w:rsid w:val="00D77B6E"/>
    <w:rsid w:val="00D83EE8"/>
    <w:rsid w:val="00D8481A"/>
    <w:rsid w:val="00D862F3"/>
    <w:rsid w:val="00D93C79"/>
    <w:rsid w:val="00DA610E"/>
    <w:rsid w:val="00DB3BEA"/>
    <w:rsid w:val="00DE1590"/>
    <w:rsid w:val="00DE4EB2"/>
    <w:rsid w:val="00DF4697"/>
    <w:rsid w:val="00E02053"/>
    <w:rsid w:val="00E059C7"/>
    <w:rsid w:val="00E2008A"/>
    <w:rsid w:val="00E212C7"/>
    <w:rsid w:val="00E22586"/>
    <w:rsid w:val="00E40E2A"/>
    <w:rsid w:val="00E605A1"/>
    <w:rsid w:val="00E8233C"/>
    <w:rsid w:val="00E8660E"/>
    <w:rsid w:val="00EA0F4B"/>
    <w:rsid w:val="00EA26D5"/>
    <w:rsid w:val="00EA4991"/>
    <w:rsid w:val="00ED5AD4"/>
    <w:rsid w:val="00ED7405"/>
    <w:rsid w:val="00F0222D"/>
    <w:rsid w:val="00F15444"/>
    <w:rsid w:val="00F21B39"/>
    <w:rsid w:val="00F52BE4"/>
    <w:rsid w:val="00F52F0D"/>
    <w:rsid w:val="00F637A1"/>
    <w:rsid w:val="00F805FC"/>
    <w:rsid w:val="00F81594"/>
    <w:rsid w:val="00F94A5B"/>
    <w:rsid w:val="00F95EE3"/>
    <w:rsid w:val="00F96A9D"/>
    <w:rsid w:val="00FA39D7"/>
    <w:rsid w:val="00FD50E2"/>
    <w:rsid w:val="00FD7CAE"/>
    <w:rsid w:val="00FE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4A6E2"/>
  <w15:docId w15:val="{92BE1D04-7C57-4492-AE5F-6EC616E3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 Знак,Знак"/>
    <w:basedOn w:val="a"/>
    <w:link w:val="a4"/>
    <w:rsid w:val="008A7CC1"/>
    <w:rPr>
      <w:sz w:val="28"/>
      <w:lang w:val="uk-UA"/>
    </w:rPr>
  </w:style>
  <w:style w:type="character" w:customStyle="1" w:styleId="a4">
    <w:name w:val="Основной текст Знак"/>
    <w:aliases w:val="Знак Знак Знак,Знак Знак1"/>
    <w:basedOn w:val="a0"/>
    <w:link w:val="a3"/>
    <w:rsid w:val="008A7CC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No Spacing"/>
    <w:uiPriority w:val="1"/>
    <w:qFormat/>
    <w:rsid w:val="008A7CC1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2">
    <w:name w:val="Body Text 2"/>
    <w:basedOn w:val="a"/>
    <w:link w:val="20"/>
    <w:uiPriority w:val="99"/>
    <w:semiHidden/>
    <w:unhideWhenUsed/>
    <w:rsid w:val="00CE227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E22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62F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46CC3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D3AF9"/>
    <w:rPr>
      <w:color w:val="800080" w:themeColor="followedHyperlink"/>
      <w:u w:val="single"/>
    </w:rPr>
  </w:style>
  <w:style w:type="paragraph" w:styleId="a9">
    <w:name w:val="header"/>
    <w:basedOn w:val="a"/>
    <w:link w:val="aa"/>
    <w:unhideWhenUsed/>
    <w:rsid w:val="00C9512F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rFonts w:ascii="Antiqua" w:hAnsi="Antiqua"/>
      <w:sz w:val="28"/>
      <w:lang w:val="hr-HR"/>
    </w:rPr>
  </w:style>
  <w:style w:type="character" w:customStyle="1" w:styleId="aa">
    <w:name w:val="Верхний колонтитул Знак"/>
    <w:basedOn w:val="a0"/>
    <w:link w:val="a9"/>
    <w:uiPriority w:val="99"/>
    <w:rsid w:val="00C9512F"/>
    <w:rPr>
      <w:rFonts w:ascii="Antiqua" w:eastAsia="Times New Roman" w:hAnsi="Antiqua" w:cs="Times New Roman"/>
      <w:sz w:val="28"/>
      <w:szCs w:val="20"/>
      <w:lang w:val="hr-HR" w:eastAsia="ru-RU"/>
    </w:rPr>
  </w:style>
  <w:style w:type="paragraph" w:customStyle="1" w:styleId="docdata">
    <w:name w:val="docdata"/>
    <w:aliases w:val="docy,v5,2878,baiaagaaboqcaaadsqcaaavxbwaaaaaaaaaaaaaaaaaaaaaaaaaaaaaaaaaaaaaaaaaaaaaaaaaaaaaaaaaaaaaaaaaaaaaaaaaaaaaaaaaaaaaaaaaaaaaaaaaaaaaaaaaaaaaaaaaaaaaaaaaaaaaaaaaaaaaaaaaaaaaaaaaaaaaaaaaaaaaaaaaaaaaaaaaaaaaaaaaaaaaaaaaaaaaaaaaaaaaaaaaaaaaa"/>
    <w:basedOn w:val="a"/>
    <w:rsid w:val="00C84502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uiPriority w:val="99"/>
    <w:unhideWhenUsed/>
    <w:rsid w:val="00C8450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9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erezan-ra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1A089-AA39-49FC-A4EC-FAF5739C6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2020-07-08T08:59:00Z</dcterms:created>
  <dcterms:modified xsi:type="dcterms:W3CDTF">2020-07-08T08:59:00Z</dcterms:modified>
</cp:coreProperties>
</file>