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68" w:rsidRPr="00594282" w:rsidRDefault="001B6079" w:rsidP="00EA2E68">
      <w:pPr>
        <w:pStyle w:val="a3"/>
        <w:spacing w:line="276" w:lineRule="auto"/>
        <w:jc w:val="right"/>
        <w:rPr>
          <w:sz w:val="28"/>
          <w:szCs w:val="28"/>
          <w:lang w:val="uk-UA"/>
        </w:rPr>
      </w:pPr>
      <w:r w:rsidRPr="00594282">
        <w:rPr>
          <w:sz w:val="28"/>
          <w:szCs w:val="28"/>
          <w:lang w:val="uk-UA"/>
        </w:rPr>
        <w:t xml:space="preserve"> </w:t>
      </w:r>
      <w:r w:rsidR="00EA2E68" w:rsidRPr="00594282">
        <w:rPr>
          <w:sz w:val="28"/>
          <w:szCs w:val="28"/>
          <w:lang w:val="uk-UA"/>
        </w:rPr>
        <w:t>Додаток</w:t>
      </w:r>
    </w:p>
    <w:p w:rsidR="00EA2E68" w:rsidRPr="00594282" w:rsidRDefault="00EA2E68" w:rsidP="00EA2E68">
      <w:pPr>
        <w:pStyle w:val="a3"/>
        <w:spacing w:line="276" w:lineRule="auto"/>
        <w:jc w:val="right"/>
        <w:rPr>
          <w:sz w:val="28"/>
          <w:szCs w:val="28"/>
          <w:lang w:val="uk-UA"/>
        </w:rPr>
      </w:pPr>
      <w:r w:rsidRPr="00594282">
        <w:rPr>
          <w:sz w:val="28"/>
          <w:szCs w:val="28"/>
          <w:lang w:val="uk-UA"/>
        </w:rPr>
        <w:t>СХВАЛЕНО</w:t>
      </w:r>
    </w:p>
    <w:p w:rsidR="00EA2E68" w:rsidRPr="00594282" w:rsidRDefault="00EA2E68" w:rsidP="00EA2E68">
      <w:pPr>
        <w:pStyle w:val="a3"/>
        <w:jc w:val="right"/>
        <w:rPr>
          <w:sz w:val="28"/>
          <w:szCs w:val="28"/>
          <w:lang w:val="uk-UA"/>
        </w:rPr>
      </w:pPr>
      <w:r w:rsidRPr="00594282">
        <w:rPr>
          <w:sz w:val="28"/>
          <w:szCs w:val="28"/>
          <w:lang w:val="uk-UA"/>
        </w:rPr>
        <w:t>рішенням виконавчого комітету</w:t>
      </w:r>
    </w:p>
    <w:p w:rsidR="00EA2E68" w:rsidRPr="00594282" w:rsidRDefault="00EA2E68" w:rsidP="00EA2E68">
      <w:pPr>
        <w:pStyle w:val="a3"/>
        <w:jc w:val="right"/>
        <w:rPr>
          <w:sz w:val="28"/>
          <w:szCs w:val="28"/>
          <w:lang w:val="uk-UA"/>
        </w:rPr>
      </w:pPr>
      <w:r w:rsidRPr="00594282">
        <w:rPr>
          <w:sz w:val="28"/>
          <w:szCs w:val="28"/>
          <w:lang w:val="uk-UA"/>
        </w:rPr>
        <w:t>Березанської міської ради</w:t>
      </w:r>
    </w:p>
    <w:p w:rsidR="00EA2E68" w:rsidRPr="00594282" w:rsidRDefault="00EA2E68" w:rsidP="00EA2E68">
      <w:pPr>
        <w:pStyle w:val="a3"/>
        <w:jc w:val="right"/>
        <w:rPr>
          <w:sz w:val="28"/>
          <w:szCs w:val="28"/>
          <w:lang w:val="uk-UA"/>
        </w:rPr>
      </w:pPr>
      <w:r w:rsidRPr="00594282">
        <w:rPr>
          <w:sz w:val="28"/>
          <w:szCs w:val="28"/>
          <w:lang w:val="uk-UA"/>
        </w:rPr>
        <w:t>від _</w:t>
      </w:r>
      <w:r w:rsidR="006F7580">
        <w:rPr>
          <w:sz w:val="28"/>
          <w:szCs w:val="28"/>
          <w:lang w:val="uk-UA"/>
        </w:rPr>
        <w:t>20.02.2020</w:t>
      </w:r>
      <w:r w:rsidRPr="00594282">
        <w:rPr>
          <w:sz w:val="28"/>
          <w:szCs w:val="28"/>
          <w:lang w:val="uk-UA"/>
        </w:rPr>
        <w:t>_ № _</w:t>
      </w:r>
      <w:r w:rsidR="006F7580">
        <w:rPr>
          <w:sz w:val="28"/>
          <w:szCs w:val="28"/>
          <w:lang w:val="uk-UA"/>
        </w:rPr>
        <w:t>49</w:t>
      </w:r>
    </w:p>
    <w:p w:rsidR="00EA2E68" w:rsidRPr="00594282" w:rsidRDefault="00EA2E68" w:rsidP="00C02FAD">
      <w:pPr>
        <w:pStyle w:val="a3"/>
        <w:spacing w:line="276" w:lineRule="auto"/>
        <w:ind w:left="142" w:firstLine="6"/>
        <w:jc w:val="center"/>
        <w:rPr>
          <w:b/>
          <w:color w:val="FF0000"/>
          <w:sz w:val="28"/>
          <w:szCs w:val="28"/>
          <w:lang w:val="uk-UA"/>
        </w:rPr>
      </w:pPr>
    </w:p>
    <w:p w:rsidR="00C02FAD" w:rsidRPr="00594282" w:rsidRDefault="00C02FAD" w:rsidP="00C02FAD">
      <w:pPr>
        <w:pStyle w:val="a3"/>
        <w:spacing w:line="276" w:lineRule="auto"/>
        <w:ind w:left="142" w:firstLine="6"/>
        <w:jc w:val="center"/>
        <w:rPr>
          <w:b/>
          <w:sz w:val="28"/>
          <w:szCs w:val="28"/>
          <w:lang w:val="uk-UA"/>
        </w:rPr>
      </w:pPr>
      <w:r w:rsidRPr="00594282">
        <w:rPr>
          <w:b/>
          <w:sz w:val="28"/>
          <w:szCs w:val="28"/>
          <w:lang w:val="uk-UA"/>
        </w:rPr>
        <w:t xml:space="preserve">ПІДСУМКИ </w:t>
      </w:r>
      <w:r w:rsidR="004D3493" w:rsidRPr="00594282">
        <w:rPr>
          <w:b/>
          <w:sz w:val="28"/>
          <w:szCs w:val="28"/>
          <w:lang w:val="uk-UA"/>
        </w:rPr>
        <w:t>ВИКОНАННЯ ПЛАНУ</w:t>
      </w:r>
    </w:p>
    <w:p w:rsidR="00C02FAD" w:rsidRPr="00594282" w:rsidRDefault="00C02FAD" w:rsidP="00C02FAD">
      <w:pPr>
        <w:pStyle w:val="a3"/>
        <w:tabs>
          <w:tab w:val="left" w:pos="709"/>
        </w:tabs>
        <w:spacing w:line="276" w:lineRule="auto"/>
        <w:ind w:left="142" w:firstLine="6"/>
        <w:jc w:val="center"/>
        <w:rPr>
          <w:b/>
          <w:sz w:val="28"/>
          <w:szCs w:val="28"/>
          <w:lang w:val="uk-UA"/>
        </w:rPr>
      </w:pPr>
      <w:r w:rsidRPr="00594282">
        <w:rPr>
          <w:b/>
          <w:sz w:val="28"/>
          <w:szCs w:val="28"/>
          <w:lang w:val="uk-UA"/>
        </w:rPr>
        <w:t>СОЦІАЛ</w:t>
      </w:r>
      <w:r w:rsidR="004D3493" w:rsidRPr="00594282">
        <w:rPr>
          <w:b/>
          <w:sz w:val="28"/>
          <w:szCs w:val="28"/>
          <w:lang w:val="uk-UA"/>
        </w:rPr>
        <w:t xml:space="preserve">ЬНО-ЕКОНОМІЧНОГО </w:t>
      </w:r>
      <w:r w:rsidRPr="00594282">
        <w:rPr>
          <w:b/>
          <w:sz w:val="28"/>
          <w:szCs w:val="28"/>
          <w:lang w:val="uk-UA"/>
        </w:rPr>
        <w:t xml:space="preserve">РОЗВИТКУ </w:t>
      </w:r>
    </w:p>
    <w:p w:rsidR="00C02FAD" w:rsidRPr="00594282" w:rsidRDefault="00C02FAD" w:rsidP="00C02FAD">
      <w:pPr>
        <w:pStyle w:val="a3"/>
        <w:spacing w:line="276" w:lineRule="auto"/>
        <w:ind w:left="142" w:firstLine="6"/>
        <w:jc w:val="center"/>
        <w:rPr>
          <w:b/>
          <w:sz w:val="28"/>
          <w:szCs w:val="28"/>
          <w:lang w:val="uk-UA"/>
        </w:rPr>
      </w:pPr>
      <w:r w:rsidRPr="00594282">
        <w:rPr>
          <w:b/>
          <w:sz w:val="28"/>
          <w:szCs w:val="28"/>
          <w:lang w:val="uk-UA"/>
        </w:rPr>
        <w:t xml:space="preserve">БЕРЕЗАНСЬКОЇ </w:t>
      </w:r>
      <w:r w:rsidR="004D3493" w:rsidRPr="00594282">
        <w:rPr>
          <w:b/>
          <w:sz w:val="28"/>
          <w:szCs w:val="28"/>
          <w:lang w:val="uk-UA"/>
        </w:rPr>
        <w:t xml:space="preserve">МІСЬКОЇ </w:t>
      </w:r>
      <w:r w:rsidRPr="00594282">
        <w:rPr>
          <w:b/>
          <w:sz w:val="28"/>
          <w:szCs w:val="28"/>
          <w:lang w:val="uk-UA"/>
        </w:rPr>
        <w:t xml:space="preserve">ОБ’ЄДНАНОЇ ТЕРИТОРІАЛЬНОЇ ГРОМАДИ </w:t>
      </w:r>
    </w:p>
    <w:p w:rsidR="00C02FAD" w:rsidRPr="00594282" w:rsidRDefault="009E11AE" w:rsidP="00C02FAD">
      <w:pPr>
        <w:pStyle w:val="a3"/>
        <w:spacing w:line="276" w:lineRule="auto"/>
        <w:ind w:left="142" w:firstLine="6"/>
        <w:jc w:val="center"/>
        <w:rPr>
          <w:b/>
          <w:sz w:val="28"/>
          <w:szCs w:val="28"/>
          <w:u w:val="single"/>
          <w:lang w:val="uk-UA"/>
        </w:rPr>
      </w:pPr>
      <w:r w:rsidRPr="00594282">
        <w:rPr>
          <w:b/>
          <w:sz w:val="28"/>
          <w:szCs w:val="28"/>
          <w:lang w:val="uk-UA"/>
        </w:rPr>
        <w:t>НА</w:t>
      </w:r>
      <w:r w:rsidR="004D3493" w:rsidRPr="00594282">
        <w:rPr>
          <w:b/>
          <w:sz w:val="28"/>
          <w:szCs w:val="28"/>
          <w:lang w:val="uk-UA"/>
        </w:rPr>
        <w:t xml:space="preserve"> 2019-2021 РОКИ </w:t>
      </w:r>
      <w:r w:rsidRPr="00594282">
        <w:rPr>
          <w:b/>
          <w:sz w:val="28"/>
          <w:szCs w:val="28"/>
          <w:lang w:val="uk-UA"/>
        </w:rPr>
        <w:t>У</w:t>
      </w:r>
      <w:r w:rsidR="00520605" w:rsidRPr="00594282">
        <w:rPr>
          <w:b/>
          <w:sz w:val="28"/>
          <w:szCs w:val="28"/>
          <w:lang w:val="uk-UA"/>
        </w:rPr>
        <w:t xml:space="preserve"> </w:t>
      </w:r>
      <w:r w:rsidR="00C02FAD" w:rsidRPr="00594282">
        <w:rPr>
          <w:b/>
          <w:sz w:val="28"/>
          <w:szCs w:val="28"/>
          <w:lang w:val="uk-UA"/>
        </w:rPr>
        <w:t xml:space="preserve">2019 </w:t>
      </w:r>
      <w:r w:rsidRPr="00594282">
        <w:rPr>
          <w:b/>
          <w:sz w:val="28"/>
          <w:szCs w:val="28"/>
          <w:lang w:val="uk-UA"/>
        </w:rPr>
        <w:t>РОЦІ</w:t>
      </w:r>
    </w:p>
    <w:p w:rsidR="00C02FAD" w:rsidRPr="00594282" w:rsidRDefault="003C4CE9" w:rsidP="003C4CE9">
      <w:pPr>
        <w:tabs>
          <w:tab w:val="left" w:pos="567"/>
        </w:tabs>
        <w:spacing w:before="240"/>
        <w:contextualSpacing/>
        <w:jc w:val="both"/>
        <w:rPr>
          <w:rFonts w:ascii="Times New Roman" w:hAnsi="Times New Roman"/>
          <w:spacing w:val="-2"/>
          <w:szCs w:val="28"/>
          <w:lang w:val="uk-UA"/>
        </w:rPr>
      </w:pPr>
      <w:r w:rsidRPr="00594282">
        <w:rPr>
          <w:rFonts w:ascii="Times New Roman" w:hAnsi="Times New Roman"/>
          <w:spacing w:val="-2"/>
          <w:szCs w:val="28"/>
          <w:lang w:val="uk-UA"/>
        </w:rPr>
        <w:tab/>
      </w:r>
      <w:r w:rsidR="00B30021" w:rsidRPr="00594282">
        <w:rPr>
          <w:rFonts w:ascii="Times New Roman" w:hAnsi="Times New Roman"/>
          <w:spacing w:val="-2"/>
          <w:szCs w:val="28"/>
          <w:lang w:val="uk-UA"/>
        </w:rPr>
        <w:t xml:space="preserve">Протягом </w:t>
      </w:r>
      <w:r w:rsidR="00C02FAD" w:rsidRPr="00594282">
        <w:rPr>
          <w:rFonts w:ascii="Times New Roman" w:hAnsi="Times New Roman"/>
          <w:spacing w:val="-2"/>
          <w:szCs w:val="28"/>
          <w:lang w:val="uk-UA"/>
        </w:rPr>
        <w:t>2019 року виконавчі о</w:t>
      </w:r>
      <w:r w:rsidR="00275888" w:rsidRPr="00594282">
        <w:rPr>
          <w:rFonts w:ascii="Times New Roman" w:hAnsi="Times New Roman"/>
          <w:spacing w:val="-2"/>
          <w:szCs w:val="28"/>
          <w:lang w:val="uk-UA"/>
        </w:rPr>
        <w:t xml:space="preserve">ргани місцевого самоврядування </w:t>
      </w:r>
      <w:r w:rsidR="00C02FAD" w:rsidRPr="00594282">
        <w:rPr>
          <w:rFonts w:ascii="Times New Roman" w:hAnsi="Times New Roman"/>
          <w:spacing w:val="-2"/>
          <w:szCs w:val="28"/>
          <w:lang w:val="uk-UA"/>
        </w:rPr>
        <w:t xml:space="preserve">Березанської міської об’єднаної територіальної громади спрямовували свою діяльність на організацію виконання заходів, визначених </w:t>
      </w:r>
      <w:r w:rsidR="001229F2" w:rsidRPr="00594282">
        <w:rPr>
          <w:rFonts w:ascii="Times New Roman" w:hAnsi="Times New Roman"/>
          <w:spacing w:val="-2"/>
          <w:szCs w:val="28"/>
          <w:lang w:val="uk-UA"/>
        </w:rPr>
        <w:t>Планом соціально-економічного розвитку Березанської міської об’єднаної територіальної громади на 2019–2021 роки, затвердженим рішенням Березанської міської ради від 18.04.19 № 714-65-</w:t>
      </w:r>
      <w:r w:rsidR="001229F2" w:rsidRPr="00594282">
        <w:rPr>
          <w:rFonts w:ascii="Times New Roman" w:hAnsi="Times New Roman"/>
          <w:spacing w:val="-2"/>
          <w:szCs w:val="28"/>
          <w:lang w:val="en-US"/>
        </w:rPr>
        <w:t>VII</w:t>
      </w:r>
      <w:r w:rsidR="007732BF" w:rsidRPr="00594282">
        <w:rPr>
          <w:rFonts w:ascii="Times New Roman" w:hAnsi="Times New Roman"/>
          <w:spacing w:val="-2"/>
          <w:szCs w:val="28"/>
          <w:lang w:val="uk-UA"/>
        </w:rPr>
        <w:t>, а також</w:t>
      </w:r>
      <w:r w:rsidR="001229F2" w:rsidRPr="00594282">
        <w:rPr>
          <w:rFonts w:ascii="Times New Roman" w:hAnsi="Times New Roman"/>
          <w:spacing w:val="-2"/>
          <w:szCs w:val="28"/>
          <w:lang w:val="uk-UA"/>
        </w:rPr>
        <w:t xml:space="preserve"> </w:t>
      </w:r>
      <w:r w:rsidR="00C02FAD" w:rsidRPr="00594282">
        <w:rPr>
          <w:rFonts w:ascii="Times New Roman" w:hAnsi="Times New Roman"/>
          <w:spacing w:val="-2"/>
          <w:szCs w:val="28"/>
          <w:lang w:val="uk-UA"/>
        </w:rPr>
        <w:t>розпорядженнями та дорученнями Київської о</w:t>
      </w:r>
      <w:r w:rsidR="007732BF" w:rsidRPr="00594282">
        <w:rPr>
          <w:rFonts w:ascii="Times New Roman" w:hAnsi="Times New Roman"/>
          <w:spacing w:val="-2"/>
          <w:szCs w:val="28"/>
          <w:lang w:val="uk-UA"/>
        </w:rPr>
        <w:t>бласної державної адміністрації.</w:t>
      </w:r>
      <w:r w:rsidR="00C02FAD" w:rsidRPr="00594282">
        <w:rPr>
          <w:rFonts w:ascii="Times New Roman" w:hAnsi="Times New Roman"/>
          <w:spacing w:val="-2"/>
          <w:szCs w:val="28"/>
          <w:lang w:val="uk-UA"/>
        </w:rPr>
        <w:t xml:space="preserve"> </w:t>
      </w:r>
      <w:r w:rsidR="00C02FAD" w:rsidRPr="00594282">
        <w:rPr>
          <w:rFonts w:ascii="Times New Roman" w:hAnsi="Times New Roman"/>
          <w:szCs w:val="28"/>
          <w:lang w:val="uk-UA"/>
        </w:rPr>
        <w:t>На території громади проводилася цілеспрямована робота щодо збільшення надходжень до бюджетів усіх рівнів, залучення інвестицій в економіку, а також розв’язання найгостріших соціальних проблем.</w:t>
      </w:r>
    </w:p>
    <w:p w:rsidR="00F51BB6" w:rsidRPr="00594282" w:rsidRDefault="00F51BB6" w:rsidP="002F17A8">
      <w:pPr>
        <w:widowControl w:val="0"/>
        <w:tabs>
          <w:tab w:val="left" w:pos="567"/>
          <w:tab w:val="left" w:pos="709"/>
          <w:tab w:val="center" w:pos="4820"/>
          <w:tab w:val="right" w:pos="9641"/>
        </w:tabs>
        <w:overflowPunct/>
        <w:snapToGrid w:val="0"/>
        <w:ind w:firstLine="567"/>
        <w:jc w:val="both"/>
        <w:textAlignment w:val="auto"/>
        <w:rPr>
          <w:rFonts w:ascii="Times New Roman" w:hAnsi="Times New Roman"/>
          <w:b/>
          <w:bCs/>
          <w:szCs w:val="28"/>
          <w:lang w:val="uk-UA"/>
        </w:rPr>
      </w:pPr>
    </w:p>
    <w:p w:rsidR="00373650" w:rsidRPr="00594282" w:rsidRDefault="00373650" w:rsidP="00373650">
      <w:pPr>
        <w:tabs>
          <w:tab w:val="left" w:pos="2327"/>
        </w:tabs>
        <w:ind w:firstLine="567"/>
        <w:jc w:val="both"/>
        <w:rPr>
          <w:rFonts w:ascii="Times New Roman" w:hAnsi="Times New Roman"/>
          <w:b/>
          <w:szCs w:val="28"/>
          <w:lang w:val="uk-UA"/>
        </w:rPr>
      </w:pPr>
      <w:r w:rsidRPr="00594282">
        <w:rPr>
          <w:rFonts w:ascii="Times New Roman" w:hAnsi="Times New Roman"/>
          <w:b/>
          <w:szCs w:val="28"/>
          <w:lang w:val="uk-UA"/>
        </w:rPr>
        <w:t>1. Соціальна сфера.</w:t>
      </w:r>
    </w:p>
    <w:p w:rsidR="00D46654" w:rsidRPr="00594282" w:rsidRDefault="00D46654" w:rsidP="00373650">
      <w:pPr>
        <w:widowControl w:val="0"/>
        <w:tabs>
          <w:tab w:val="center" w:pos="4820"/>
          <w:tab w:val="right" w:pos="9641"/>
        </w:tabs>
        <w:overflowPunct/>
        <w:snapToGrid w:val="0"/>
        <w:ind w:firstLine="567"/>
        <w:jc w:val="both"/>
        <w:textAlignment w:val="auto"/>
        <w:rPr>
          <w:rFonts w:ascii="Times New Roman" w:hAnsi="Times New Roman"/>
          <w:b/>
          <w:bCs/>
          <w:szCs w:val="28"/>
          <w:lang w:val="uk-UA"/>
        </w:rPr>
      </w:pPr>
    </w:p>
    <w:p w:rsidR="00373650" w:rsidRPr="00594282" w:rsidRDefault="00373650" w:rsidP="00373650">
      <w:pPr>
        <w:widowControl w:val="0"/>
        <w:tabs>
          <w:tab w:val="center" w:pos="4820"/>
          <w:tab w:val="right" w:pos="9641"/>
        </w:tabs>
        <w:overflowPunct/>
        <w:snapToGrid w:val="0"/>
        <w:ind w:firstLine="567"/>
        <w:jc w:val="both"/>
        <w:textAlignment w:val="auto"/>
        <w:rPr>
          <w:rFonts w:ascii="Times New Roman" w:hAnsi="Times New Roman"/>
          <w:b/>
          <w:szCs w:val="28"/>
          <w:lang w:val="uk-UA"/>
        </w:rPr>
      </w:pPr>
      <w:r w:rsidRPr="00594282">
        <w:rPr>
          <w:rFonts w:ascii="Times New Roman" w:hAnsi="Times New Roman"/>
          <w:b/>
          <w:szCs w:val="28"/>
          <w:lang w:val="uk-UA"/>
        </w:rPr>
        <w:t>1.1. Молодіжна політика</w:t>
      </w:r>
    </w:p>
    <w:p w:rsidR="00373650" w:rsidRPr="00594282" w:rsidRDefault="00373650" w:rsidP="00373650">
      <w:pPr>
        <w:tabs>
          <w:tab w:val="left" w:pos="709"/>
          <w:tab w:val="left" w:pos="851"/>
        </w:tabs>
        <w:ind w:firstLine="567"/>
        <w:jc w:val="both"/>
        <w:rPr>
          <w:rFonts w:ascii="Times New Roman" w:hAnsi="Times New Roman"/>
          <w:szCs w:val="28"/>
          <w:lang w:val="uk-UA"/>
        </w:rPr>
      </w:pPr>
      <w:r w:rsidRPr="00594282">
        <w:rPr>
          <w:rFonts w:ascii="Times New Roman" w:hAnsi="Times New Roman"/>
          <w:szCs w:val="28"/>
          <w:lang w:val="uk-UA"/>
        </w:rPr>
        <w:t xml:space="preserve">З метою розвитку молодіжного руху у </w:t>
      </w:r>
      <w:r w:rsidRPr="00594282">
        <w:rPr>
          <w:rFonts w:ascii="Times New Roman" w:hAnsi="Times New Roman"/>
          <w:spacing w:val="-2"/>
          <w:szCs w:val="28"/>
          <w:lang w:val="uk-UA"/>
        </w:rPr>
        <w:t>Березанській міській об’єднаній територіальній громаді</w:t>
      </w:r>
      <w:r w:rsidRPr="00594282">
        <w:rPr>
          <w:rFonts w:ascii="Times New Roman" w:hAnsi="Times New Roman"/>
          <w:szCs w:val="28"/>
          <w:lang w:val="uk-UA"/>
        </w:rPr>
        <w:t xml:space="preserve"> затверджена Комплексна програма підтримки та розвитку молоді на 2015-2020 роки «Молодь Березані» (рішення Березанської міської ради від 29.06.2015 № 469-52-VI).</w:t>
      </w:r>
    </w:p>
    <w:p w:rsidR="00373650" w:rsidRPr="00594282" w:rsidRDefault="00373650" w:rsidP="00373650">
      <w:pPr>
        <w:tabs>
          <w:tab w:val="left" w:pos="709"/>
        </w:tabs>
        <w:ind w:firstLine="567"/>
        <w:jc w:val="both"/>
        <w:rPr>
          <w:rFonts w:ascii="Times New Roman" w:hAnsi="Times New Roman"/>
          <w:szCs w:val="28"/>
          <w:lang w:val="uk-UA"/>
        </w:rPr>
      </w:pPr>
      <w:r w:rsidRPr="00594282">
        <w:rPr>
          <w:rFonts w:ascii="Times New Roman" w:hAnsi="Times New Roman"/>
          <w:szCs w:val="28"/>
          <w:lang w:val="uk-UA"/>
        </w:rPr>
        <w:t>Упродовж 2019 року сектором молоді та спорту спільно зі структурними підрозділами виконавчого комітету Березанської міської ради, членами започаткованої молодіжної громадської організації «Країна починається з тебе», представниками учнівського самоврядування міських та сільських шкіл об’єднаної  територіальної громади та за безпосередньою участю молоді проводились  різноманітні заходи з пропаганди здорового способу життя, екологічного виховання, національно-патріотичного спрямування, профілактики правопорушень, організації культурно-масових дійств тощо. Серед них найбільш популярними стали: Молодіжний зліт, фестивалі короткометражних фільмів  «</w:t>
      </w:r>
      <w:r w:rsidRPr="00594282">
        <w:rPr>
          <w:rFonts w:ascii="Times New Roman" w:hAnsi="Times New Roman"/>
          <w:szCs w:val="28"/>
          <w:lang w:val="en-US"/>
        </w:rPr>
        <w:t>Love</w:t>
      </w:r>
      <w:r w:rsidRPr="00594282">
        <w:rPr>
          <w:rFonts w:ascii="Times New Roman" w:hAnsi="Times New Roman"/>
          <w:szCs w:val="28"/>
        </w:rPr>
        <w:t xml:space="preserve"> </w:t>
      </w:r>
      <w:r w:rsidRPr="00594282">
        <w:rPr>
          <w:rFonts w:ascii="Times New Roman" w:hAnsi="Times New Roman"/>
          <w:szCs w:val="28"/>
          <w:lang w:val="en-US"/>
        </w:rPr>
        <w:t>is</w:t>
      </w:r>
      <w:r w:rsidRPr="00594282">
        <w:rPr>
          <w:rFonts w:ascii="Times New Roman" w:hAnsi="Times New Roman"/>
          <w:szCs w:val="28"/>
        </w:rPr>
        <w:t>…</w:t>
      </w:r>
      <w:r w:rsidRPr="00594282">
        <w:rPr>
          <w:rFonts w:ascii="Times New Roman" w:hAnsi="Times New Roman"/>
          <w:szCs w:val="28"/>
          <w:lang w:val="uk-UA"/>
        </w:rPr>
        <w:t xml:space="preserve">», </w:t>
      </w:r>
      <w:r w:rsidRPr="00594282">
        <w:rPr>
          <w:rFonts w:ascii="Times New Roman" w:hAnsi="Times New Roman"/>
          <w:szCs w:val="28"/>
        </w:rPr>
        <w:t>«Відкрита ніч</w:t>
      </w:r>
      <w:r w:rsidRPr="00594282">
        <w:rPr>
          <w:rFonts w:ascii="Times New Roman" w:hAnsi="Times New Roman"/>
          <w:szCs w:val="28"/>
          <w:lang w:val="uk-UA"/>
        </w:rPr>
        <w:t xml:space="preserve">. Дубль 22»,; флешмоби «Молодь – за здоровий спосіб життя» та «День без поліетилену і пластику»; свято вуличної музики; Арт-пікнік, у програмі якого були  виступи гуртів, вулична їжа, вільний мікрофон, фотозона, зона з аніматорами, нічний кінопоказ, пінна вечірка та запальна дискотека; обговорення проблем булінгу та </w:t>
      </w:r>
      <w:r w:rsidRPr="00594282">
        <w:rPr>
          <w:rFonts w:ascii="Times New Roman" w:hAnsi="Times New Roman"/>
          <w:szCs w:val="28"/>
          <w:lang w:val="uk-UA"/>
        </w:rPr>
        <w:lastRenderedPageBreak/>
        <w:t xml:space="preserve">лукізму, ярмарки вакансій, велопробіги, спортивні змагання з футболу, пляжного волейболу, шахів  тощо. </w:t>
      </w:r>
    </w:p>
    <w:p w:rsidR="00373650" w:rsidRPr="00594282" w:rsidRDefault="00373650" w:rsidP="00373650">
      <w:pPr>
        <w:tabs>
          <w:tab w:val="left" w:pos="709"/>
        </w:tabs>
        <w:ind w:firstLine="567"/>
        <w:jc w:val="both"/>
        <w:rPr>
          <w:rFonts w:ascii="Times New Roman" w:hAnsi="Times New Roman"/>
          <w:szCs w:val="28"/>
          <w:lang w:val="uk-UA"/>
        </w:rPr>
      </w:pPr>
      <w:r w:rsidRPr="00594282">
        <w:rPr>
          <w:rFonts w:ascii="Times New Roman" w:hAnsi="Times New Roman"/>
          <w:szCs w:val="28"/>
          <w:shd w:val="clear" w:color="auto" w:fill="FFFFFF"/>
          <w:lang w:val="uk-UA"/>
        </w:rPr>
        <w:t xml:space="preserve">Молодь Березанської громади залучена до </w:t>
      </w:r>
      <w:r w:rsidRPr="00594282">
        <w:rPr>
          <w:rFonts w:ascii="Times New Roman" w:hAnsi="Times New Roman"/>
          <w:szCs w:val="28"/>
          <w:shd w:val="clear" w:color="auto" w:fill="FFFFFF"/>
        </w:rPr>
        <w:t>програми «Молодіжний банк ініціатив «NEW WAY»</w:t>
      </w:r>
      <w:r w:rsidRPr="00594282">
        <w:rPr>
          <w:rFonts w:ascii="Times New Roman" w:hAnsi="Times New Roman"/>
          <w:szCs w:val="28"/>
          <w:shd w:val="clear" w:color="auto" w:fill="FFFFFF"/>
          <w:lang w:val="uk-UA"/>
        </w:rPr>
        <w:t xml:space="preserve">. Це </w:t>
      </w:r>
      <w:r w:rsidRPr="00594282">
        <w:rPr>
          <w:rStyle w:val="af4"/>
          <w:rFonts w:ascii="Times New Roman" w:hAnsi="Times New Roman"/>
          <w:b w:val="0"/>
          <w:szCs w:val="28"/>
          <w:shd w:val="clear" w:color="auto" w:fill="FFFFFF"/>
          <w:lang w:val="uk-UA"/>
        </w:rPr>
        <w:t>б</w:t>
      </w:r>
      <w:r w:rsidRPr="00594282">
        <w:rPr>
          <w:rStyle w:val="af4"/>
          <w:rFonts w:ascii="Times New Roman" w:hAnsi="Times New Roman"/>
          <w:b w:val="0"/>
          <w:szCs w:val="28"/>
          <w:shd w:val="clear" w:color="auto" w:fill="FFFFFF"/>
        </w:rPr>
        <w:t>анк ідей, банк соціально значимих проектів, банк молодих та ініціативних людей, які готові допомагати іншим  людям та місцевій громаді. </w:t>
      </w:r>
      <w:r w:rsidRPr="00594282">
        <w:rPr>
          <w:rFonts w:ascii="Times New Roman" w:hAnsi="Times New Roman"/>
          <w:szCs w:val="28"/>
          <w:shd w:val="clear" w:color="auto" w:fill="FFFFFF"/>
        </w:rPr>
        <w:t>З молоддю працює координатор</w:t>
      </w:r>
      <w:r w:rsidRPr="00594282">
        <w:rPr>
          <w:rFonts w:ascii="Times New Roman" w:hAnsi="Times New Roman"/>
          <w:szCs w:val="28"/>
          <w:shd w:val="clear" w:color="auto" w:fill="FFFFFF"/>
          <w:lang w:val="uk-UA"/>
        </w:rPr>
        <w:t xml:space="preserve"> БО «Благодійний фонд Березані». </w:t>
      </w:r>
      <w:r w:rsidRPr="00594282">
        <w:rPr>
          <w:rFonts w:ascii="Times New Roman" w:hAnsi="Times New Roman"/>
          <w:szCs w:val="28"/>
          <w:shd w:val="clear" w:color="auto" w:fill="FFFFFF"/>
        </w:rPr>
        <w:t>Двічі на тиждень близько</w:t>
      </w:r>
      <w:r w:rsidR="003C1A61" w:rsidRPr="00594282">
        <w:rPr>
          <w:rFonts w:ascii="Times New Roman" w:hAnsi="Times New Roman"/>
          <w:szCs w:val="28"/>
          <w:shd w:val="clear" w:color="auto" w:fill="FFFFFF"/>
        </w:rPr>
        <w:t xml:space="preserve"> 30 молодих людей зустрічаються</w:t>
      </w:r>
      <w:r w:rsidRPr="00594282">
        <w:rPr>
          <w:rFonts w:ascii="Times New Roman" w:hAnsi="Times New Roman"/>
          <w:szCs w:val="28"/>
          <w:shd w:val="clear" w:color="auto" w:fill="FFFFFF"/>
          <w:lang w:val="uk-UA"/>
        </w:rPr>
        <w:t>, щоб отримати</w:t>
      </w:r>
      <w:r w:rsidRPr="00594282">
        <w:rPr>
          <w:rFonts w:ascii="Times New Roman" w:hAnsi="Times New Roman"/>
          <w:szCs w:val="28"/>
          <w:shd w:val="clear" w:color="auto" w:fill="FFFFFF"/>
        </w:rPr>
        <w:t xml:space="preserve"> систематичні знання з громадської активності, демократизації, прав людини, основ державного управління і місцевого самоврядування. Учасники програми беруть участь у тренінгах, зустрічах, отримують досвід </w:t>
      </w:r>
      <w:r w:rsidRPr="00594282">
        <w:rPr>
          <w:rFonts w:ascii="Times New Roman" w:hAnsi="Times New Roman"/>
          <w:szCs w:val="28"/>
          <w:shd w:val="clear" w:color="auto" w:fill="FFFFFF"/>
          <w:lang w:val="uk-UA"/>
        </w:rPr>
        <w:t>з</w:t>
      </w:r>
      <w:r w:rsidRPr="00594282">
        <w:rPr>
          <w:rFonts w:ascii="Times New Roman" w:hAnsi="Times New Roman"/>
          <w:szCs w:val="28"/>
          <w:shd w:val="clear" w:color="auto" w:fill="FFFFFF"/>
        </w:rPr>
        <w:t xml:space="preserve"> написанн</w:t>
      </w:r>
      <w:r w:rsidRPr="00594282">
        <w:rPr>
          <w:rFonts w:ascii="Times New Roman" w:hAnsi="Times New Roman"/>
          <w:szCs w:val="28"/>
          <w:shd w:val="clear" w:color="auto" w:fill="FFFFFF"/>
          <w:lang w:val="uk-UA"/>
        </w:rPr>
        <w:t>я</w:t>
      </w:r>
      <w:r w:rsidRPr="00594282">
        <w:rPr>
          <w:rFonts w:ascii="Times New Roman" w:hAnsi="Times New Roman"/>
          <w:szCs w:val="28"/>
          <w:shd w:val="clear" w:color="auto" w:fill="FFFFFF"/>
        </w:rPr>
        <w:t xml:space="preserve"> та реалізації проектів, ідей</w:t>
      </w:r>
      <w:r w:rsidR="003C1A61" w:rsidRPr="00594282">
        <w:rPr>
          <w:rFonts w:ascii="Times New Roman" w:hAnsi="Times New Roman"/>
          <w:szCs w:val="28"/>
          <w:shd w:val="clear" w:color="auto" w:fill="FFFFFF"/>
          <w:lang w:val="uk-UA"/>
        </w:rPr>
        <w:t xml:space="preserve">. Зокрема, </w:t>
      </w:r>
      <w:r w:rsidRPr="00594282">
        <w:rPr>
          <w:rFonts w:ascii="Times New Roman" w:hAnsi="Times New Roman"/>
          <w:szCs w:val="28"/>
          <w:shd w:val="clear" w:color="auto" w:fill="FFFFFF"/>
          <w:lang w:val="uk-UA"/>
        </w:rPr>
        <w:t>у 201</w:t>
      </w:r>
      <w:r w:rsidR="003C1A61" w:rsidRPr="00594282">
        <w:rPr>
          <w:rFonts w:ascii="Times New Roman" w:hAnsi="Times New Roman"/>
          <w:szCs w:val="28"/>
          <w:shd w:val="clear" w:color="auto" w:fill="FFFFFF"/>
          <w:lang w:val="uk-UA"/>
        </w:rPr>
        <w:t>9 році цікавими стали тренінги,</w:t>
      </w:r>
      <w:r w:rsidRPr="00594282">
        <w:rPr>
          <w:rFonts w:ascii="Times New Roman" w:hAnsi="Times New Roman"/>
          <w:szCs w:val="28"/>
          <w:shd w:val="clear" w:color="auto" w:fill="FFFFFF"/>
          <w:lang w:val="uk-UA"/>
        </w:rPr>
        <w:t xml:space="preserve"> </w:t>
      </w:r>
      <w:r w:rsidRPr="00594282">
        <w:rPr>
          <w:rFonts w:ascii="Times New Roman" w:hAnsi="Times New Roman"/>
          <w:szCs w:val="28"/>
          <w:lang w:val="uk-UA"/>
        </w:rPr>
        <w:t>організовані у рамках освітньої програми «НА ВЧИСЬ!».</w:t>
      </w:r>
    </w:p>
    <w:p w:rsidR="00373650" w:rsidRPr="00594282" w:rsidRDefault="00373650" w:rsidP="00373650">
      <w:pPr>
        <w:tabs>
          <w:tab w:val="left" w:pos="709"/>
        </w:tabs>
        <w:ind w:firstLine="567"/>
        <w:jc w:val="both"/>
        <w:rPr>
          <w:rFonts w:ascii="Times New Roman" w:hAnsi="Times New Roman"/>
          <w:szCs w:val="28"/>
          <w:shd w:val="clear" w:color="auto" w:fill="FFFFFF"/>
          <w:lang w:val="uk-UA"/>
        </w:rPr>
      </w:pPr>
      <w:r w:rsidRPr="00594282">
        <w:rPr>
          <w:rFonts w:ascii="Times New Roman" w:hAnsi="Times New Roman"/>
          <w:szCs w:val="28"/>
          <w:shd w:val="clear" w:color="auto" w:fill="FFFFFF"/>
        </w:rPr>
        <w:t>Представники влади, громади, бізнесу надають різнопланову підтримку і сприяють забезпеченню участі молоді в житті громади</w:t>
      </w:r>
      <w:r w:rsidRPr="00594282">
        <w:rPr>
          <w:rFonts w:ascii="Times New Roman" w:hAnsi="Times New Roman"/>
          <w:szCs w:val="28"/>
          <w:shd w:val="clear" w:color="auto" w:fill="FFFFFF"/>
          <w:lang w:val="uk-UA"/>
        </w:rPr>
        <w:t xml:space="preserve">. У 2019 році в рамках програми </w:t>
      </w:r>
      <w:r w:rsidRPr="00594282">
        <w:rPr>
          <w:rFonts w:ascii="Times New Roman" w:hAnsi="Times New Roman"/>
          <w:szCs w:val="28"/>
          <w:shd w:val="clear" w:color="auto" w:fill="FFFFFF"/>
        </w:rPr>
        <w:t>«Молодіжний банк ініціатив «NEW WAY»</w:t>
      </w:r>
      <w:r w:rsidRPr="00594282">
        <w:rPr>
          <w:rFonts w:ascii="Times New Roman" w:hAnsi="Times New Roman"/>
          <w:szCs w:val="28"/>
          <w:shd w:val="clear" w:color="auto" w:fill="FFFFFF"/>
          <w:lang w:val="uk-UA"/>
        </w:rPr>
        <w:t xml:space="preserve"> проведено один грантовий конкурс</w:t>
      </w:r>
      <w:r w:rsidRPr="00594282">
        <w:rPr>
          <w:rFonts w:ascii="Times New Roman" w:hAnsi="Times New Roman"/>
          <w:szCs w:val="28"/>
          <w:shd w:val="clear" w:color="auto" w:fill="FFFFFF"/>
        </w:rPr>
        <w:t xml:space="preserve"> соціально-значимих ініціатив</w:t>
      </w:r>
      <w:r w:rsidR="003F348B" w:rsidRPr="00594282">
        <w:rPr>
          <w:rFonts w:ascii="Times New Roman" w:hAnsi="Times New Roman"/>
          <w:szCs w:val="28"/>
          <w:shd w:val="clear" w:color="auto" w:fill="FFFFFF"/>
          <w:lang w:val="uk-UA"/>
        </w:rPr>
        <w:t>, у якому</w:t>
      </w:r>
      <w:r w:rsidRPr="00594282">
        <w:rPr>
          <w:rFonts w:ascii="Times New Roman" w:hAnsi="Times New Roman"/>
          <w:szCs w:val="28"/>
          <w:shd w:val="clear" w:color="auto" w:fill="FFFFFF"/>
          <w:lang w:val="uk-UA"/>
        </w:rPr>
        <w:t xml:space="preserve"> було представлено 3 проєкти (</w:t>
      </w:r>
      <w:r w:rsidRPr="00594282">
        <w:rPr>
          <w:rFonts w:ascii="Times New Roman" w:hAnsi="Times New Roman"/>
          <w:szCs w:val="28"/>
          <w:shd w:val="clear" w:color="auto" w:fill="FFFFFF"/>
        </w:rPr>
        <w:t>кошти залуч</w:t>
      </w:r>
      <w:r w:rsidRPr="00594282">
        <w:rPr>
          <w:rFonts w:ascii="Times New Roman" w:hAnsi="Times New Roman"/>
          <w:szCs w:val="28"/>
          <w:shd w:val="clear" w:color="auto" w:fill="FFFFFF"/>
          <w:lang w:val="uk-UA"/>
        </w:rPr>
        <w:t>аються</w:t>
      </w:r>
      <w:r w:rsidRPr="00594282">
        <w:rPr>
          <w:rFonts w:ascii="Times New Roman" w:hAnsi="Times New Roman"/>
          <w:szCs w:val="28"/>
          <w:shd w:val="clear" w:color="auto" w:fill="FFFFFF"/>
        </w:rPr>
        <w:t xml:space="preserve"> під час молодіжних фандрейзингових акцій та підтримки з місцевих джерел юридичних та фізичних осіб</w:t>
      </w:r>
      <w:r w:rsidRPr="00594282">
        <w:rPr>
          <w:rFonts w:ascii="Times New Roman" w:hAnsi="Times New Roman"/>
          <w:szCs w:val="28"/>
          <w:shd w:val="clear" w:color="auto" w:fill="FFFFFF"/>
          <w:lang w:val="uk-UA"/>
        </w:rPr>
        <w:t xml:space="preserve">) </w:t>
      </w:r>
    </w:p>
    <w:p w:rsidR="00373650" w:rsidRPr="00594282" w:rsidRDefault="00373650" w:rsidP="00373650">
      <w:pPr>
        <w:tabs>
          <w:tab w:val="left" w:pos="709"/>
        </w:tabs>
        <w:ind w:firstLine="567"/>
        <w:jc w:val="both"/>
        <w:rPr>
          <w:rFonts w:ascii="Times New Roman" w:hAnsi="Times New Roman"/>
          <w:szCs w:val="28"/>
          <w:shd w:val="clear" w:color="auto" w:fill="FFFFFF"/>
          <w:lang w:val="uk-UA"/>
        </w:rPr>
      </w:pPr>
      <w:r w:rsidRPr="00594282">
        <w:rPr>
          <w:rFonts w:ascii="Times New Roman" w:hAnsi="Times New Roman"/>
          <w:szCs w:val="28"/>
          <w:shd w:val="clear" w:color="auto" w:fill="FFFFFF"/>
          <w:lang w:val="uk-UA"/>
        </w:rPr>
        <w:t>Учасники цієї програми та представники учнівського самоврядування беруть участь/присутні в залі під час проведення апаратних нарад у міського голови, засідань виконавчого комітету та міської ради. Спробували бути в ролі депутатів міської ради т</w:t>
      </w:r>
      <w:r w:rsidR="003F348B" w:rsidRPr="00594282">
        <w:rPr>
          <w:rFonts w:ascii="Times New Roman" w:hAnsi="Times New Roman"/>
          <w:szCs w:val="28"/>
          <w:shd w:val="clear" w:color="auto" w:fill="FFFFFF"/>
          <w:lang w:val="uk-UA"/>
        </w:rPr>
        <w:t xml:space="preserve">а ухвалювати рішення, зокрема, </w:t>
      </w:r>
      <w:r w:rsidRPr="00594282">
        <w:rPr>
          <w:rFonts w:ascii="Times New Roman" w:hAnsi="Times New Roman"/>
          <w:szCs w:val="28"/>
          <w:shd w:val="clear" w:color="auto" w:fill="FFFFFF"/>
          <w:lang w:val="uk-UA"/>
        </w:rPr>
        <w:t>щодо заборон</w:t>
      </w:r>
      <w:r w:rsidR="003F348B" w:rsidRPr="00594282">
        <w:rPr>
          <w:rFonts w:ascii="Times New Roman" w:hAnsi="Times New Roman"/>
          <w:szCs w:val="28"/>
          <w:shd w:val="clear" w:color="auto" w:fill="FFFFFF"/>
          <w:lang w:val="uk-UA"/>
        </w:rPr>
        <w:t xml:space="preserve">и використання учнями гаджетів </w:t>
      </w:r>
      <w:r w:rsidRPr="00594282">
        <w:rPr>
          <w:rFonts w:ascii="Times New Roman" w:hAnsi="Times New Roman"/>
          <w:szCs w:val="28"/>
          <w:shd w:val="clear" w:color="auto" w:fill="FFFFFF"/>
          <w:lang w:val="uk-UA"/>
        </w:rPr>
        <w:t>на уроках.</w:t>
      </w:r>
    </w:p>
    <w:p w:rsidR="00373650" w:rsidRPr="00594282" w:rsidRDefault="00373650" w:rsidP="00373650">
      <w:pPr>
        <w:tabs>
          <w:tab w:val="left" w:pos="709"/>
        </w:tabs>
        <w:ind w:firstLine="567"/>
        <w:jc w:val="both"/>
        <w:rPr>
          <w:rFonts w:ascii="Times New Roman" w:hAnsi="Times New Roman"/>
          <w:szCs w:val="28"/>
          <w:lang w:val="uk-UA"/>
        </w:rPr>
      </w:pPr>
      <w:r w:rsidRPr="00594282">
        <w:rPr>
          <w:rFonts w:ascii="Times New Roman" w:hAnsi="Times New Roman"/>
          <w:szCs w:val="28"/>
          <w:shd w:val="clear" w:color="auto" w:fill="FFFFFF"/>
          <w:lang w:val="uk-UA"/>
        </w:rPr>
        <w:t>Найбільш талановита й активна молодь громади відзначається грамотами виконавчого комітету Березанської міської ради та стимулюється преміями міського голови.</w:t>
      </w:r>
    </w:p>
    <w:p w:rsidR="00373650" w:rsidRPr="00594282" w:rsidRDefault="00373650" w:rsidP="003C4CE9">
      <w:pPr>
        <w:widowControl w:val="0"/>
        <w:tabs>
          <w:tab w:val="center" w:pos="4820"/>
        </w:tabs>
        <w:overflowPunct/>
        <w:snapToGrid w:val="0"/>
        <w:ind w:left="567"/>
        <w:jc w:val="both"/>
        <w:textAlignment w:val="auto"/>
        <w:rPr>
          <w:rFonts w:ascii="Times New Roman" w:hAnsi="Times New Roman"/>
          <w:b/>
          <w:bCs/>
          <w:szCs w:val="28"/>
          <w:lang w:val="uk-UA"/>
        </w:rPr>
      </w:pPr>
    </w:p>
    <w:p w:rsidR="00373650" w:rsidRPr="00594282" w:rsidRDefault="00D46654" w:rsidP="00373650">
      <w:pPr>
        <w:ind w:firstLine="567"/>
        <w:rPr>
          <w:rFonts w:ascii="Times New Roman" w:hAnsi="Times New Roman"/>
          <w:b/>
          <w:szCs w:val="28"/>
        </w:rPr>
      </w:pPr>
      <w:r w:rsidRPr="00594282">
        <w:rPr>
          <w:rFonts w:ascii="Times New Roman" w:hAnsi="Times New Roman"/>
          <w:b/>
          <w:szCs w:val="28"/>
          <w:lang w:val="uk-UA"/>
        </w:rPr>
        <w:t>1</w:t>
      </w:r>
      <w:r w:rsidRPr="00594282">
        <w:rPr>
          <w:rFonts w:ascii="Times New Roman" w:hAnsi="Times New Roman"/>
          <w:b/>
          <w:szCs w:val="28"/>
        </w:rPr>
        <w:t>.</w:t>
      </w:r>
      <w:r w:rsidRPr="00594282">
        <w:rPr>
          <w:rFonts w:ascii="Times New Roman" w:hAnsi="Times New Roman"/>
          <w:b/>
          <w:szCs w:val="28"/>
          <w:lang w:val="uk-UA"/>
        </w:rPr>
        <w:t>2</w:t>
      </w:r>
      <w:r w:rsidR="00373650" w:rsidRPr="00594282">
        <w:rPr>
          <w:rFonts w:ascii="Times New Roman" w:hAnsi="Times New Roman"/>
          <w:b/>
          <w:szCs w:val="28"/>
        </w:rPr>
        <w:t>. Зайнятість населення та ринок праці.</w:t>
      </w:r>
    </w:p>
    <w:p w:rsidR="00373650" w:rsidRPr="00594282" w:rsidRDefault="00373650" w:rsidP="00373650">
      <w:pPr>
        <w:ind w:firstLine="567"/>
        <w:jc w:val="both"/>
        <w:rPr>
          <w:rFonts w:ascii="Times New Roman" w:hAnsi="Times New Roman"/>
          <w:szCs w:val="28"/>
        </w:rPr>
      </w:pPr>
      <w:r w:rsidRPr="00594282">
        <w:rPr>
          <w:rFonts w:ascii="Times New Roman" w:hAnsi="Times New Roman"/>
          <w:szCs w:val="28"/>
        </w:rPr>
        <w:t>Чисельність громадян, які звернулись до служби зайнятості за отриманням соціальних послуг та яким надано статус безробітного протягом 2019 року</w:t>
      </w:r>
      <w:r w:rsidRPr="00594282">
        <w:rPr>
          <w:rFonts w:ascii="Times New Roman" w:hAnsi="Times New Roman"/>
          <w:szCs w:val="28"/>
          <w:lang w:val="uk-UA"/>
        </w:rPr>
        <w:t xml:space="preserve">, </w:t>
      </w:r>
      <w:r w:rsidRPr="00594282">
        <w:rPr>
          <w:rFonts w:ascii="Times New Roman" w:hAnsi="Times New Roman"/>
          <w:szCs w:val="28"/>
        </w:rPr>
        <w:t xml:space="preserve"> становить </w:t>
      </w:r>
      <w:r w:rsidRPr="00594282">
        <w:rPr>
          <w:rFonts w:ascii="Times New Roman" w:hAnsi="Times New Roman"/>
          <w:szCs w:val="28"/>
          <w:lang w:val="uk-UA"/>
        </w:rPr>
        <w:t>569</w:t>
      </w:r>
      <w:r w:rsidRPr="00594282">
        <w:rPr>
          <w:rFonts w:ascii="Times New Roman" w:hAnsi="Times New Roman"/>
          <w:szCs w:val="28"/>
        </w:rPr>
        <w:t xml:space="preserve"> ос</w:t>
      </w:r>
      <w:r w:rsidRPr="00594282">
        <w:rPr>
          <w:rFonts w:ascii="Times New Roman" w:hAnsi="Times New Roman"/>
          <w:szCs w:val="28"/>
          <w:lang w:val="uk-UA"/>
        </w:rPr>
        <w:t>іб</w:t>
      </w:r>
      <w:r w:rsidRPr="00594282">
        <w:rPr>
          <w:rFonts w:ascii="Times New Roman" w:hAnsi="Times New Roman"/>
          <w:szCs w:val="28"/>
        </w:rPr>
        <w:t xml:space="preserve">, що на </w:t>
      </w:r>
      <w:r w:rsidRPr="00594282">
        <w:rPr>
          <w:rFonts w:ascii="Times New Roman" w:hAnsi="Times New Roman"/>
          <w:szCs w:val="28"/>
          <w:lang w:val="uk-UA"/>
        </w:rPr>
        <w:t>2</w:t>
      </w:r>
      <w:r w:rsidRPr="00594282">
        <w:rPr>
          <w:rFonts w:ascii="Times New Roman" w:hAnsi="Times New Roman"/>
          <w:szCs w:val="28"/>
        </w:rPr>
        <w:t xml:space="preserve">0% більше </w:t>
      </w:r>
      <w:r w:rsidRPr="00594282">
        <w:rPr>
          <w:rFonts w:ascii="Times New Roman" w:hAnsi="Times New Roman"/>
          <w:szCs w:val="28"/>
          <w:lang w:val="uk-UA"/>
        </w:rPr>
        <w:t>проти</w:t>
      </w:r>
      <w:r w:rsidRPr="00594282">
        <w:rPr>
          <w:rFonts w:ascii="Times New Roman" w:hAnsi="Times New Roman"/>
          <w:szCs w:val="28"/>
        </w:rPr>
        <w:t xml:space="preserve"> 2018 ро</w:t>
      </w:r>
      <w:r w:rsidRPr="00594282">
        <w:rPr>
          <w:rFonts w:ascii="Times New Roman" w:hAnsi="Times New Roman"/>
          <w:szCs w:val="28"/>
          <w:lang w:val="uk-UA"/>
        </w:rPr>
        <w:t>ком</w:t>
      </w:r>
      <w:r w:rsidRPr="00594282">
        <w:rPr>
          <w:rFonts w:ascii="Times New Roman" w:hAnsi="Times New Roman"/>
          <w:szCs w:val="28"/>
        </w:rPr>
        <w:t xml:space="preserve"> (</w:t>
      </w:r>
      <w:r w:rsidRPr="00594282">
        <w:rPr>
          <w:rFonts w:ascii="Times New Roman" w:hAnsi="Times New Roman"/>
          <w:szCs w:val="28"/>
          <w:lang w:val="uk-UA"/>
        </w:rPr>
        <w:t>47</w:t>
      </w:r>
      <w:r w:rsidRPr="00594282">
        <w:rPr>
          <w:rFonts w:ascii="Times New Roman" w:hAnsi="Times New Roman"/>
          <w:szCs w:val="28"/>
        </w:rPr>
        <w:t xml:space="preserve">1 </w:t>
      </w:r>
      <w:r w:rsidRPr="00594282">
        <w:rPr>
          <w:rFonts w:ascii="Times New Roman" w:hAnsi="Times New Roman"/>
          <w:szCs w:val="28"/>
          <w:lang w:val="uk-UA"/>
        </w:rPr>
        <w:t>особа</w:t>
      </w:r>
      <w:r w:rsidRPr="00594282">
        <w:rPr>
          <w:rFonts w:ascii="Times New Roman" w:hAnsi="Times New Roman"/>
          <w:szCs w:val="28"/>
        </w:rPr>
        <w:t xml:space="preserve">). </w:t>
      </w:r>
    </w:p>
    <w:p w:rsidR="00373650" w:rsidRPr="00594282" w:rsidRDefault="00373650" w:rsidP="00373650">
      <w:pPr>
        <w:ind w:firstLine="567"/>
        <w:jc w:val="both"/>
        <w:rPr>
          <w:rFonts w:ascii="Times New Roman" w:hAnsi="Times New Roman"/>
          <w:szCs w:val="28"/>
        </w:rPr>
      </w:pPr>
      <w:r w:rsidRPr="00594282">
        <w:rPr>
          <w:rFonts w:ascii="Times New Roman" w:hAnsi="Times New Roman"/>
          <w:szCs w:val="28"/>
        </w:rPr>
        <w:t>Загальна чисельність безробітних громадян, які отримали соціальні послуги</w:t>
      </w:r>
      <w:r w:rsidRPr="00594282">
        <w:rPr>
          <w:rFonts w:ascii="Times New Roman" w:hAnsi="Times New Roman"/>
          <w:szCs w:val="28"/>
          <w:lang w:val="uk-UA"/>
        </w:rPr>
        <w:t xml:space="preserve"> у</w:t>
      </w:r>
      <w:r w:rsidRPr="00594282">
        <w:rPr>
          <w:rFonts w:ascii="Times New Roman" w:hAnsi="Times New Roman"/>
          <w:szCs w:val="28"/>
        </w:rPr>
        <w:t xml:space="preserve"> звітн</w:t>
      </w:r>
      <w:r w:rsidRPr="00594282">
        <w:rPr>
          <w:rFonts w:ascii="Times New Roman" w:hAnsi="Times New Roman"/>
          <w:szCs w:val="28"/>
          <w:lang w:val="uk-UA"/>
        </w:rPr>
        <w:t>ому</w:t>
      </w:r>
      <w:r w:rsidRPr="00594282">
        <w:rPr>
          <w:rFonts w:ascii="Times New Roman" w:hAnsi="Times New Roman"/>
          <w:szCs w:val="28"/>
        </w:rPr>
        <w:t xml:space="preserve"> період</w:t>
      </w:r>
      <w:r w:rsidRPr="00594282">
        <w:rPr>
          <w:rFonts w:ascii="Times New Roman" w:hAnsi="Times New Roman"/>
          <w:szCs w:val="28"/>
          <w:lang w:val="uk-UA"/>
        </w:rPr>
        <w:t>і,</w:t>
      </w:r>
      <w:r w:rsidRPr="00594282">
        <w:rPr>
          <w:rFonts w:ascii="Times New Roman" w:hAnsi="Times New Roman"/>
          <w:szCs w:val="28"/>
        </w:rPr>
        <w:t xml:space="preserve"> с</w:t>
      </w:r>
      <w:r w:rsidRPr="00594282">
        <w:rPr>
          <w:rFonts w:ascii="Times New Roman" w:hAnsi="Times New Roman"/>
          <w:szCs w:val="28"/>
          <w:lang w:val="uk-UA"/>
        </w:rPr>
        <w:t>клала</w:t>
      </w:r>
      <w:r w:rsidRPr="00594282">
        <w:rPr>
          <w:rFonts w:ascii="Times New Roman" w:hAnsi="Times New Roman"/>
          <w:szCs w:val="28"/>
        </w:rPr>
        <w:t xml:space="preserve"> </w:t>
      </w:r>
      <w:r w:rsidRPr="00594282">
        <w:rPr>
          <w:rFonts w:ascii="Times New Roman" w:hAnsi="Times New Roman"/>
          <w:szCs w:val="28"/>
          <w:lang w:val="uk-UA"/>
        </w:rPr>
        <w:t>760</w:t>
      </w:r>
      <w:r w:rsidRPr="00594282">
        <w:rPr>
          <w:rFonts w:ascii="Times New Roman" w:hAnsi="Times New Roman"/>
          <w:szCs w:val="28"/>
        </w:rPr>
        <w:t xml:space="preserve"> </w:t>
      </w:r>
      <w:r w:rsidRPr="00594282">
        <w:rPr>
          <w:rFonts w:ascii="Times New Roman" w:hAnsi="Times New Roman"/>
          <w:szCs w:val="28"/>
          <w:lang w:val="uk-UA"/>
        </w:rPr>
        <w:t>осіб</w:t>
      </w:r>
      <w:r w:rsidRPr="00594282">
        <w:rPr>
          <w:rFonts w:ascii="Times New Roman" w:hAnsi="Times New Roman"/>
          <w:szCs w:val="28"/>
        </w:rPr>
        <w:t xml:space="preserve">, що на </w:t>
      </w:r>
      <w:r w:rsidRPr="00594282">
        <w:rPr>
          <w:rFonts w:ascii="Times New Roman" w:hAnsi="Times New Roman"/>
          <w:szCs w:val="28"/>
          <w:lang w:val="uk-UA"/>
        </w:rPr>
        <w:t>9</w:t>
      </w:r>
      <w:r w:rsidRPr="00594282">
        <w:rPr>
          <w:rFonts w:ascii="Times New Roman" w:hAnsi="Times New Roman"/>
          <w:szCs w:val="28"/>
        </w:rPr>
        <w:t>% більше у порівнянні з 2018 р</w:t>
      </w:r>
      <w:r w:rsidRPr="00594282">
        <w:rPr>
          <w:rFonts w:ascii="Times New Roman" w:hAnsi="Times New Roman"/>
          <w:szCs w:val="28"/>
          <w:lang w:val="uk-UA"/>
        </w:rPr>
        <w:t>оком</w:t>
      </w:r>
      <w:r w:rsidRPr="00594282">
        <w:rPr>
          <w:rFonts w:ascii="Times New Roman" w:hAnsi="Times New Roman"/>
          <w:szCs w:val="28"/>
        </w:rPr>
        <w:t xml:space="preserve"> </w:t>
      </w:r>
      <w:r w:rsidRPr="00594282">
        <w:rPr>
          <w:rFonts w:ascii="Times New Roman" w:hAnsi="Times New Roman"/>
          <w:szCs w:val="28"/>
          <w:lang w:val="uk-UA"/>
        </w:rPr>
        <w:t>(697</w:t>
      </w:r>
      <w:r w:rsidRPr="00594282">
        <w:rPr>
          <w:rFonts w:ascii="Times New Roman" w:hAnsi="Times New Roman"/>
          <w:szCs w:val="28"/>
        </w:rPr>
        <w:t xml:space="preserve"> безробітних</w:t>
      </w:r>
      <w:r w:rsidRPr="00594282">
        <w:rPr>
          <w:rFonts w:ascii="Times New Roman" w:hAnsi="Times New Roman"/>
          <w:szCs w:val="28"/>
          <w:lang w:val="uk-UA"/>
        </w:rPr>
        <w:t>)</w:t>
      </w:r>
      <w:r w:rsidRPr="00594282">
        <w:rPr>
          <w:rFonts w:ascii="Times New Roman" w:hAnsi="Times New Roman"/>
          <w:szCs w:val="28"/>
        </w:rPr>
        <w:t xml:space="preserve">. </w:t>
      </w:r>
      <w:r w:rsidRPr="00594282">
        <w:rPr>
          <w:rFonts w:ascii="Times New Roman" w:hAnsi="Times New Roman"/>
          <w:szCs w:val="28"/>
          <w:lang w:val="uk-UA"/>
        </w:rPr>
        <w:t>І</w:t>
      </w:r>
      <w:r w:rsidRPr="00594282">
        <w:rPr>
          <w:rFonts w:ascii="Times New Roman" w:hAnsi="Times New Roman"/>
          <w:szCs w:val="28"/>
        </w:rPr>
        <w:t>з загальної чисельності незайнятих громадян</w:t>
      </w:r>
      <w:r w:rsidRPr="00594282">
        <w:rPr>
          <w:rFonts w:ascii="Times New Roman" w:hAnsi="Times New Roman"/>
          <w:szCs w:val="28"/>
          <w:lang w:val="uk-UA"/>
        </w:rPr>
        <w:t xml:space="preserve"> «жіноче безробіття»</w:t>
      </w:r>
      <w:r w:rsidRPr="00594282">
        <w:rPr>
          <w:rFonts w:ascii="Times New Roman" w:hAnsi="Times New Roman"/>
          <w:szCs w:val="28"/>
        </w:rPr>
        <w:t xml:space="preserve"> становить 57%, молодь у віці до 35 років </w:t>
      </w:r>
      <w:r w:rsidRPr="00594282">
        <w:rPr>
          <w:rFonts w:ascii="Times New Roman" w:hAnsi="Times New Roman"/>
          <w:szCs w:val="28"/>
          <w:lang w:val="uk-UA"/>
        </w:rPr>
        <w:t xml:space="preserve">- </w:t>
      </w:r>
      <w:r w:rsidRPr="00594282">
        <w:rPr>
          <w:rFonts w:ascii="Times New Roman" w:hAnsi="Times New Roman"/>
          <w:szCs w:val="28"/>
        </w:rPr>
        <w:t>31%.</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lang w:val="uk-UA"/>
        </w:rPr>
        <w:t>На кінець звітного періоду зареєстровано</w:t>
      </w:r>
      <w:r w:rsidRPr="00594282">
        <w:rPr>
          <w:rFonts w:ascii="Times New Roman" w:hAnsi="Times New Roman"/>
          <w:szCs w:val="28"/>
        </w:rPr>
        <w:t xml:space="preserve"> 2</w:t>
      </w:r>
      <w:r w:rsidRPr="00594282">
        <w:rPr>
          <w:rFonts w:ascii="Times New Roman" w:hAnsi="Times New Roman"/>
          <w:szCs w:val="28"/>
          <w:lang w:val="uk-UA"/>
        </w:rPr>
        <w:t>7</w:t>
      </w:r>
      <w:r w:rsidRPr="00594282">
        <w:rPr>
          <w:rFonts w:ascii="Times New Roman" w:hAnsi="Times New Roman"/>
          <w:szCs w:val="28"/>
        </w:rPr>
        <w:t xml:space="preserve">7 </w:t>
      </w:r>
      <w:r w:rsidRPr="00594282">
        <w:rPr>
          <w:rFonts w:ascii="Times New Roman" w:hAnsi="Times New Roman"/>
          <w:szCs w:val="28"/>
          <w:lang w:val="uk-UA"/>
        </w:rPr>
        <w:t>безробітних громадян</w:t>
      </w:r>
      <w:r w:rsidRPr="00594282">
        <w:rPr>
          <w:rFonts w:ascii="Times New Roman" w:hAnsi="Times New Roman"/>
          <w:szCs w:val="28"/>
        </w:rPr>
        <w:t xml:space="preserve"> (на 01.</w:t>
      </w:r>
      <w:r w:rsidRPr="00594282">
        <w:rPr>
          <w:rFonts w:ascii="Times New Roman" w:hAnsi="Times New Roman"/>
          <w:szCs w:val="28"/>
          <w:lang w:val="uk-UA"/>
        </w:rPr>
        <w:t>01</w:t>
      </w:r>
      <w:r w:rsidRPr="00594282">
        <w:rPr>
          <w:rFonts w:ascii="Times New Roman" w:hAnsi="Times New Roman"/>
          <w:szCs w:val="28"/>
        </w:rPr>
        <w:t>.201</w:t>
      </w:r>
      <w:r w:rsidRPr="00594282">
        <w:rPr>
          <w:rFonts w:ascii="Times New Roman" w:hAnsi="Times New Roman"/>
          <w:szCs w:val="28"/>
          <w:lang w:val="uk-UA"/>
        </w:rPr>
        <w:t>9</w:t>
      </w:r>
      <w:r w:rsidRPr="00594282">
        <w:rPr>
          <w:rFonts w:ascii="Times New Roman" w:hAnsi="Times New Roman"/>
          <w:szCs w:val="28"/>
        </w:rPr>
        <w:t xml:space="preserve"> – </w:t>
      </w:r>
      <w:r w:rsidRPr="00594282">
        <w:rPr>
          <w:rFonts w:ascii="Times New Roman" w:hAnsi="Times New Roman"/>
          <w:szCs w:val="28"/>
          <w:lang w:val="uk-UA"/>
        </w:rPr>
        <w:t>190</w:t>
      </w:r>
      <w:r w:rsidRPr="00594282">
        <w:rPr>
          <w:rFonts w:ascii="Times New Roman" w:hAnsi="Times New Roman"/>
          <w:szCs w:val="28"/>
        </w:rPr>
        <w:t xml:space="preserve"> безробітних), із них отримують допомогу по безробіттю – 2</w:t>
      </w:r>
      <w:r w:rsidRPr="00594282">
        <w:rPr>
          <w:rFonts w:ascii="Times New Roman" w:hAnsi="Times New Roman"/>
          <w:szCs w:val="28"/>
          <w:lang w:val="uk-UA"/>
        </w:rPr>
        <w:t>3</w:t>
      </w:r>
      <w:r w:rsidRPr="00594282">
        <w:rPr>
          <w:rFonts w:ascii="Times New Roman" w:hAnsi="Times New Roman"/>
          <w:szCs w:val="28"/>
        </w:rPr>
        <w:t xml:space="preserve">9 </w:t>
      </w:r>
      <w:r w:rsidRPr="00594282">
        <w:rPr>
          <w:rFonts w:ascii="Times New Roman" w:hAnsi="Times New Roman"/>
          <w:szCs w:val="28"/>
          <w:lang w:val="uk-UA"/>
        </w:rPr>
        <w:t xml:space="preserve">осіб. </w:t>
      </w:r>
      <w:r w:rsidR="006B08E9" w:rsidRPr="00594282">
        <w:rPr>
          <w:rFonts w:ascii="Times New Roman" w:hAnsi="Times New Roman"/>
          <w:szCs w:val="28"/>
          <w:lang w:val="uk-UA"/>
        </w:rPr>
        <w:t>Середн</w:t>
      </w:r>
      <w:r w:rsidR="003A2AB5" w:rsidRPr="00594282">
        <w:rPr>
          <w:rFonts w:ascii="Times New Roman" w:hAnsi="Times New Roman"/>
          <w:szCs w:val="28"/>
          <w:lang w:val="uk-UA"/>
        </w:rPr>
        <w:t>ьо</w:t>
      </w:r>
      <w:r w:rsidR="006B08E9" w:rsidRPr="00594282">
        <w:rPr>
          <w:rFonts w:ascii="Times New Roman" w:hAnsi="Times New Roman"/>
          <w:szCs w:val="28"/>
          <w:lang w:val="uk-UA"/>
        </w:rPr>
        <w:t xml:space="preserve">місячний розмір допомоги по безробіттю </w:t>
      </w:r>
      <w:r w:rsidR="00A720DC" w:rsidRPr="00594282">
        <w:rPr>
          <w:rFonts w:ascii="Times New Roman" w:hAnsi="Times New Roman"/>
          <w:szCs w:val="28"/>
          <w:lang w:val="uk-UA"/>
        </w:rPr>
        <w:t>склав  4244 грн</w:t>
      </w:r>
      <w:r w:rsidR="003A2AB5" w:rsidRPr="00594282">
        <w:rPr>
          <w:rFonts w:ascii="Times New Roman" w:hAnsi="Times New Roman"/>
          <w:szCs w:val="28"/>
          <w:lang w:val="uk-UA"/>
        </w:rPr>
        <w:t>, що на 12% більше проти 2018 року.</w:t>
      </w:r>
      <w:r w:rsidR="00D71358" w:rsidRPr="00594282">
        <w:rPr>
          <w:rFonts w:ascii="Times New Roman" w:hAnsi="Times New Roman"/>
          <w:szCs w:val="28"/>
          <w:lang w:val="uk-UA"/>
        </w:rPr>
        <w:t xml:space="preserve"> </w:t>
      </w:r>
      <w:r w:rsidRPr="00594282">
        <w:rPr>
          <w:rFonts w:ascii="Times New Roman" w:hAnsi="Times New Roman"/>
          <w:szCs w:val="28"/>
          <w:lang w:val="uk-UA"/>
        </w:rPr>
        <w:t>Зростання кількості безробітних зумовлено сезонністю роботи</w:t>
      </w:r>
      <w:r w:rsidR="00D71358" w:rsidRPr="00594282">
        <w:rPr>
          <w:rFonts w:ascii="Times New Roman" w:hAnsi="Times New Roman"/>
          <w:szCs w:val="28"/>
          <w:lang w:val="uk-UA"/>
        </w:rPr>
        <w:t xml:space="preserve"> громадян</w:t>
      </w:r>
      <w:r w:rsidRPr="00594282">
        <w:rPr>
          <w:rFonts w:ascii="Times New Roman" w:hAnsi="Times New Roman"/>
          <w:szCs w:val="28"/>
          <w:lang w:val="uk-UA"/>
        </w:rPr>
        <w:t>.</w:t>
      </w:r>
      <w:r w:rsidRPr="00594282">
        <w:rPr>
          <w:rFonts w:ascii="Times New Roman" w:hAnsi="Times New Roman"/>
          <w:szCs w:val="28"/>
        </w:rPr>
        <w:t xml:space="preserve"> Навантаження на одне вільне робоче місце </w:t>
      </w:r>
      <w:r w:rsidRPr="00594282">
        <w:rPr>
          <w:rFonts w:ascii="Times New Roman" w:hAnsi="Times New Roman"/>
          <w:szCs w:val="28"/>
          <w:lang w:val="uk-UA"/>
        </w:rPr>
        <w:t xml:space="preserve">зросло більше ніж у два рази і </w:t>
      </w:r>
      <w:r w:rsidRPr="00594282">
        <w:rPr>
          <w:rFonts w:ascii="Times New Roman" w:hAnsi="Times New Roman"/>
          <w:szCs w:val="28"/>
        </w:rPr>
        <w:t xml:space="preserve">становить </w:t>
      </w:r>
      <w:r w:rsidRPr="00594282">
        <w:rPr>
          <w:rFonts w:ascii="Times New Roman" w:hAnsi="Times New Roman"/>
          <w:szCs w:val="28"/>
          <w:lang w:val="uk-UA"/>
        </w:rPr>
        <w:t>7</w:t>
      </w:r>
      <w:r w:rsidRPr="00594282">
        <w:rPr>
          <w:rFonts w:ascii="Times New Roman" w:hAnsi="Times New Roman"/>
          <w:szCs w:val="28"/>
        </w:rPr>
        <w:t xml:space="preserve"> </w:t>
      </w:r>
      <w:r w:rsidRPr="00594282">
        <w:rPr>
          <w:rFonts w:ascii="Times New Roman" w:hAnsi="Times New Roman"/>
          <w:szCs w:val="28"/>
          <w:lang w:val="uk-UA"/>
        </w:rPr>
        <w:t>осіб</w:t>
      </w:r>
      <w:r w:rsidRPr="00594282">
        <w:rPr>
          <w:rFonts w:ascii="Times New Roman" w:hAnsi="Times New Roman"/>
          <w:szCs w:val="28"/>
        </w:rPr>
        <w:t xml:space="preserve"> (у 2018 – 3 </w:t>
      </w:r>
      <w:r w:rsidRPr="00594282">
        <w:rPr>
          <w:rFonts w:ascii="Times New Roman" w:hAnsi="Times New Roman"/>
          <w:szCs w:val="28"/>
          <w:lang w:val="uk-UA"/>
        </w:rPr>
        <w:t>особи</w:t>
      </w:r>
      <w:r w:rsidRPr="00594282">
        <w:rPr>
          <w:rFonts w:ascii="Times New Roman" w:hAnsi="Times New Roman"/>
          <w:szCs w:val="28"/>
        </w:rPr>
        <w:t>)</w:t>
      </w:r>
      <w:r w:rsidR="003F348B" w:rsidRPr="00594282">
        <w:rPr>
          <w:rFonts w:ascii="Times New Roman" w:hAnsi="Times New Roman"/>
          <w:szCs w:val="28"/>
          <w:lang w:val="uk-UA"/>
        </w:rPr>
        <w:t>.</w:t>
      </w:r>
    </w:p>
    <w:p w:rsidR="00373650" w:rsidRPr="00594282" w:rsidRDefault="00373650" w:rsidP="00373650">
      <w:pPr>
        <w:ind w:firstLine="567"/>
        <w:jc w:val="both"/>
        <w:rPr>
          <w:rFonts w:ascii="Times New Roman" w:hAnsi="Times New Roman"/>
          <w:szCs w:val="28"/>
        </w:rPr>
      </w:pPr>
      <w:r w:rsidRPr="00594282">
        <w:rPr>
          <w:rFonts w:ascii="Times New Roman" w:hAnsi="Times New Roman"/>
          <w:szCs w:val="28"/>
          <w:lang w:val="uk-UA"/>
        </w:rPr>
        <w:t>Протягом</w:t>
      </w:r>
      <w:r w:rsidRPr="00594282">
        <w:rPr>
          <w:rFonts w:ascii="Times New Roman" w:hAnsi="Times New Roman"/>
          <w:szCs w:val="28"/>
        </w:rPr>
        <w:t xml:space="preserve"> 2019 року до Березанськ</w:t>
      </w:r>
      <w:r w:rsidRPr="00594282">
        <w:rPr>
          <w:rFonts w:ascii="Times New Roman" w:hAnsi="Times New Roman"/>
          <w:szCs w:val="28"/>
          <w:lang w:val="uk-UA"/>
        </w:rPr>
        <w:t>ої</w:t>
      </w:r>
      <w:r w:rsidRPr="00594282">
        <w:rPr>
          <w:rFonts w:ascii="Times New Roman" w:hAnsi="Times New Roman"/>
          <w:szCs w:val="28"/>
        </w:rPr>
        <w:t xml:space="preserve"> міськ</w:t>
      </w:r>
      <w:r w:rsidRPr="00594282">
        <w:rPr>
          <w:rFonts w:ascii="Times New Roman" w:hAnsi="Times New Roman"/>
          <w:szCs w:val="28"/>
          <w:lang w:val="uk-UA"/>
        </w:rPr>
        <w:t>ої</w:t>
      </w:r>
      <w:r w:rsidRPr="00594282">
        <w:rPr>
          <w:rFonts w:ascii="Times New Roman" w:hAnsi="Times New Roman"/>
          <w:szCs w:val="28"/>
        </w:rPr>
        <w:t xml:space="preserve"> філії центру зайнятості роботодавці подали для укомплектування </w:t>
      </w:r>
      <w:r w:rsidRPr="00594282">
        <w:rPr>
          <w:rFonts w:ascii="Times New Roman" w:hAnsi="Times New Roman"/>
          <w:szCs w:val="28"/>
          <w:lang w:val="uk-UA"/>
        </w:rPr>
        <w:t>733</w:t>
      </w:r>
      <w:r w:rsidRPr="00594282">
        <w:rPr>
          <w:rFonts w:ascii="Times New Roman" w:hAnsi="Times New Roman"/>
          <w:szCs w:val="28"/>
        </w:rPr>
        <w:t xml:space="preserve"> вакансі</w:t>
      </w:r>
      <w:r w:rsidRPr="00594282">
        <w:rPr>
          <w:rFonts w:ascii="Times New Roman" w:hAnsi="Times New Roman"/>
          <w:szCs w:val="28"/>
          <w:lang w:val="uk-UA"/>
        </w:rPr>
        <w:t>ї</w:t>
      </w:r>
      <w:r w:rsidRPr="00594282">
        <w:rPr>
          <w:rFonts w:ascii="Times New Roman" w:hAnsi="Times New Roman"/>
          <w:szCs w:val="28"/>
        </w:rPr>
        <w:t xml:space="preserve">, що більше у порівнянні з минулим роком на </w:t>
      </w:r>
      <w:r w:rsidRPr="00594282">
        <w:rPr>
          <w:rFonts w:ascii="Times New Roman" w:hAnsi="Times New Roman"/>
          <w:szCs w:val="28"/>
          <w:lang w:val="uk-UA"/>
        </w:rPr>
        <w:t>23</w:t>
      </w:r>
      <w:r w:rsidRPr="00594282">
        <w:rPr>
          <w:rFonts w:ascii="Times New Roman" w:hAnsi="Times New Roman"/>
          <w:szCs w:val="28"/>
        </w:rPr>
        <w:t xml:space="preserve">% (у 2018 </w:t>
      </w:r>
      <w:r w:rsidRPr="00594282">
        <w:rPr>
          <w:rFonts w:ascii="Times New Roman" w:hAnsi="Times New Roman"/>
          <w:szCs w:val="28"/>
          <w:lang w:val="uk-UA"/>
        </w:rPr>
        <w:t xml:space="preserve">році </w:t>
      </w:r>
      <w:r w:rsidRPr="00594282">
        <w:rPr>
          <w:rFonts w:ascii="Times New Roman" w:hAnsi="Times New Roman"/>
          <w:szCs w:val="28"/>
        </w:rPr>
        <w:t xml:space="preserve">– </w:t>
      </w:r>
      <w:r w:rsidRPr="00594282">
        <w:rPr>
          <w:rFonts w:ascii="Times New Roman" w:hAnsi="Times New Roman"/>
          <w:szCs w:val="28"/>
          <w:lang w:val="uk-UA"/>
        </w:rPr>
        <w:t>594</w:t>
      </w:r>
      <w:r w:rsidRPr="00594282">
        <w:rPr>
          <w:rFonts w:ascii="Times New Roman" w:hAnsi="Times New Roman"/>
          <w:szCs w:val="28"/>
        </w:rPr>
        <w:t xml:space="preserve"> вакансій)</w:t>
      </w:r>
      <w:r w:rsidRPr="00594282">
        <w:rPr>
          <w:rFonts w:ascii="Times New Roman" w:hAnsi="Times New Roman"/>
          <w:szCs w:val="28"/>
          <w:lang w:val="uk-UA"/>
        </w:rPr>
        <w:t>. П</w:t>
      </w:r>
      <w:r w:rsidRPr="00594282">
        <w:rPr>
          <w:rFonts w:ascii="Times New Roman" w:hAnsi="Times New Roman"/>
          <w:szCs w:val="28"/>
        </w:rPr>
        <w:t xml:space="preserve">опит на робітничі професії </w:t>
      </w:r>
      <w:r w:rsidRPr="00594282">
        <w:rPr>
          <w:rFonts w:ascii="Times New Roman" w:hAnsi="Times New Roman"/>
          <w:szCs w:val="28"/>
          <w:lang w:val="uk-UA"/>
        </w:rPr>
        <w:t xml:space="preserve"> склав дві третини з них </w:t>
      </w:r>
      <w:r w:rsidRPr="00594282">
        <w:rPr>
          <w:rFonts w:ascii="Times New Roman" w:hAnsi="Times New Roman"/>
          <w:szCs w:val="28"/>
        </w:rPr>
        <w:t>(6</w:t>
      </w:r>
      <w:r w:rsidRPr="00594282">
        <w:rPr>
          <w:rFonts w:ascii="Times New Roman" w:hAnsi="Times New Roman"/>
          <w:szCs w:val="28"/>
          <w:lang w:val="uk-UA"/>
        </w:rPr>
        <w:t>7</w:t>
      </w:r>
      <w:r w:rsidR="004D053F" w:rsidRPr="00594282">
        <w:rPr>
          <w:rFonts w:ascii="Times New Roman" w:hAnsi="Times New Roman"/>
          <w:szCs w:val="28"/>
        </w:rPr>
        <w:t xml:space="preserve">% від </w:t>
      </w:r>
      <w:r w:rsidR="004D053F" w:rsidRPr="00594282">
        <w:rPr>
          <w:rFonts w:ascii="Times New Roman" w:hAnsi="Times New Roman"/>
          <w:szCs w:val="28"/>
          <w:lang w:val="uk-UA"/>
        </w:rPr>
        <w:t>у</w:t>
      </w:r>
      <w:r w:rsidRPr="00594282">
        <w:rPr>
          <w:rFonts w:ascii="Times New Roman" w:hAnsi="Times New Roman"/>
          <w:szCs w:val="28"/>
        </w:rPr>
        <w:t xml:space="preserve">сіх вакансій). </w:t>
      </w:r>
      <w:r w:rsidRPr="00594282">
        <w:rPr>
          <w:rFonts w:ascii="Times New Roman" w:hAnsi="Times New Roman"/>
          <w:szCs w:val="28"/>
          <w:lang w:val="uk-UA"/>
        </w:rPr>
        <w:t>З</w:t>
      </w:r>
      <w:r w:rsidRPr="00594282">
        <w:rPr>
          <w:rFonts w:ascii="Times New Roman" w:hAnsi="Times New Roman"/>
          <w:szCs w:val="28"/>
        </w:rPr>
        <w:t xml:space="preserve">а направленнями </w:t>
      </w:r>
      <w:r w:rsidRPr="00594282">
        <w:rPr>
          <w:rFonts w:ascii="Times New Roman" w:hAnsi="Times New Roman"/>
          <w:szCs w:val="28"/>
        </w:rPr>
        <w:lastRenderedPageBreak/>
        <w:t>служби зайнятості укомплект</w:t>
      </w:r>
      <w:r w:rsidRPr="00594282">
        <w:rPr>
          <w:rFonts w:ascii="Times New Roman" w:hAnsi="Times New Roman"/>
          <w:szCs w:val="28"/>
          <w:lang w:val="uk-UA"/>
        </w:rPr>
        <w:t xml:space="preserve">овано </w:t>
      </w:r>
      <w:r w:rsidRPr="00594282">
        <w:rPr>
          <w:rFonts w:ascii="Times New Roman" w:hAnsi="Times New Roman"/>
          <w:szCs w:val="28"/>
        </w:rPr>
        <w:t xml:space="preserve"> </w:t>
      </w:r>
      <w:r w:rsidRPr="00594282">
        <w:rPr>
          <w:rFonts w:ascii="Times New Roman" w:hAnsi="Times New Roman"/>
          <w:szCs w:val="28"/>
          <w:lang w:val="uk-UA"/>
        </w:rPr>
        <w:t>52</w:t>
      </w:r>
      <w:r w:rsidRPr="00594282">
        <w:rPr>
          <w:rFonts w:ascii="Times New Roman" w:hAnsi="Times New Roman"/>
          <w:szCs w:val="28"/>
        </w:rPr>
        <w:t>,</w:t>
      </w:r>
      <w:r w:rsidRPr="00594282">
        <w:rPr>
          <w:rFonts w:ascii="Times New Roman" w:hAnsi="Times New Roman"/>
          <w:szCs w:val="28"/>
          <w:lang w:val="uk-UA"/>
        </w:rPr>
        <w:t>5</w:t>
      </w:r>
      <w:r w:rsidRPr="00594282">
        <w:rPr>
          <w:rFonts w:ascii="Times New Roman" w:hAnsi="Times New Roman"/>
          <w:szCs w:val="28"/>
        </w:rPr>
        <w:t xml:space="preserve">% вакансій (на </w:t>
      </w:r>
      <w:r w:rsidRPr="00594282">
        <w:rPr>
          <w:rFonts w:ascii="Times New Roman" w:hAnsi="Times New Roman"/>
          <w:szCs w:val="28"/>
          <w:lang w:val="uk-UA"/>
        </w:rPr>
        <w:t>3</w:t>
      </w:r>
      <w:r w:rsidRPr="00594282">
        <w:rPr>
          <w:rFonts w:ascii="Times New Roman" w:hAnsi="Times New Roman"/>
          <w:szCs w:val="28"/>
        </w:rPr>
        <w:t xml:space="preserve">% менше </w:t>
      </w:r>
      <w:r w:rsidRPr="00594282">
        <w:rPr>
          <w:rFonts w:ascii="Times New Roman" w:hAnsi="Times New Roman"/>
          <w:szCs w:val="28"/>
          <w:lang w:val="uk-UA"/>
        </w:rPr>
        <w:t xml:space="preserve">проти </w:t>
      </w:r>
      <w:r w:rsidRPr="00594282">
        <w:rPr>
          <w:rFonts w:ascii="Times New Roman" w:hAnsi="Times New Roman"/>
          <w:szCs w:val="28"/>
        </w:rPr>
        <w:t xml:space="preserve"> 2018 р</w:t>
      </w:r>
      <w:r w:rsidRPr="00594282">
        <w:rPr>
          <w:rFonts w:ascii="Times New Roman" w:hAnsi="Times New Roman"/>
          <w:szCs w:val="28"/>
          <w:lang w:val="uk-UA"/>
        </w:rPr>
        <w:t>оку),</w:t>
      </w:r>
      <w:r w:rsidRPr="00594282">
        <w:rPr>
          <w:rFonts w:ascii="Times New Roman" w:hAnsi="Times New Roman"/>
          <w:szCs w:val="28"/>
        </w:rPr>
        <w:t xml:space="preserve"> </w:t>
      </w:r>
      <w:r w:rsidRPr="00594282">
        <w:rPr>
          <w:rFonts w:ascii="Times New Roman" w:hAnsi="Times New Roman"/>
          <w:szCs w:val="28"/>
          <w:lang w:val="uk-UA"/>
        </w:rPr>
        <w:t>зокрема,</w:t>
      </w:r>
      <w:r w:rsidRPr="00594282">
        <w:rPr>
          <w:rFonts w:ascii="Times New Roman" w:hAnsi="Times New Roman"/>
          <w:szCs w:val="28"/>
        </w:rPr>
        <w:t xml:space="preserve"> за  професіями</w:t>
      </w:r>
      <w:r w:rsidRPr="00594282">
        <w:rPr>
          <w:rFonts w:ascii="Times New Roman" w:hAnsi="Times New Roman"/>
          <w:szCs w:val="28"/>
          <w:lang w:val="uk-UA"/>
        </w:rPr>
        <w:t>:</w:t>
      </w:r>
      <w:r w:rsidRPr="00594282">
        <w:rPr>
          <w:rFonts w:ascii="Times New Roman" w:hAnsi="Times New Roman"/>
          <w:szCs w:val="28"/>
        </w:rPr>
        <w:t xml:space="preserve"> продав</w:t>
      </w:r>
      <w:r w:rsidRPr="00594282">
        <w:rPr>
          <w:rFonts w:ascii="Times New Roman" w:hAnsi="Times New Roman"/>
          <w:szCs w:val="28"/>
          <w:lang w:val="uk-UA"/>
        </w:rPr>
        <w:t>ець</w:t>
      </w:r>
      <w:r w:rsidRPr="00594282">
        <w:rPr>
          <w:rFonts w:ascii="Times New Roman" w:hAnsi="Times New Roman"/>
          <w:szCs w:val="28"/>
        </w:rPr>
        <w:t>, майстер, бухгалтер, представник торгівельний, фахівець, експедитор, спеціаліст державної служби, сортувальник сировини та матеріалів, електрогазозварник, інспектор охорони, водій автотранспортних засобів, оператор котельні, слюсар-ремонтник, кухар, офіціант, бармен, прибиральник, вантажник, підсобний робітник тощо.</w:t>
      </w:r>
    </w:p>
    <w:p w:rsidR="00373650" w:rsidRPr="00594282" w:rsidRDefault="00373650" w:rsidP="00373650">
      <w:pPr>
        <w:ind w:firstLine="567"/>
        <w:jc w:val="both"/>
        <w:rPr>
          <w:rFonts w:ascii="Times New Roman" w:hAnsi="Times New Roman"/>
          <w:szCs w:val="28"/>
        </w:rPr>
      </w:pPr>
      <w:r w:rsidRPr="00594282">
        <w:rPr>
          <w:rFonts w:ascii="Times New Roman" w:hAnsi="Times New Roman"/>
          <w:szCs w:val="28"/>
          <w:lang w:val="uk-UA"/>
        </w:rPr>
        <w:t>На виконання заходів Програми зайнятості населення м.Березань на 2018-2020 роки, затвердженої рішенням Березанської міської ради від 26.04.2018 №494-47-</w:t>
      </w:r>
      <w:r w:rsidRPr="00594282">
        <w:rPr>
          <w:rFonts w:ascii="Times New Roman" w:hAnsi="Times New Roman"/>
          <w:szCs w:val="28"/>
        </w:rPr>
        <w:t xml:space="preserve">VII </w:t>
      </w:r>
      <w:r w:rsidRPr="00594282">
        <w:rPr>
          <w:rFonts w:ascii="Times New Roman" w:hAnsi="Times New Roman"/>
          <w:szCs w:val="28"/>
          <w:lang w:val="uk-UA"/>
        </w:rPr>
        <w:t>, у</w:t>
      </w:r>
      <w:r w:rsidRPr="00594282">
        <w:rPr>
          <w:rFonts w:ascii="Times New Roman" w:hAnsi="Times New Roman"/>
          <w:szCs w:val="28"/>
        </w:rPr>
        <w:t xml:space="preserve"> 2019 р</w:t>
      </w:r>
      <w:r w:rsidRPr="00594282">
        <w:rPr>
          <w:rFonts w:ascii="Times New Roman" w:hAnsi="Times New Roman"/>
          <w:szCs w:val="28"/>
          <w:lang w:val="uk-UA"/>
        </w:rPr>
        <w:t>оці</w:t>
      </w:r>
      <w:r w:rsidRPr="00594282">
        <w:rPr>
          <w:rFonts w:ascii="Times New Roman" w:hAnsi="Times New Roman"/>
          <w:szCs w:val="28"/>
        </w:rPr>
        <w:t xml:space="preserve"> працевлаштовано на вільні вакантні робочі місця </w:t>
      </w:r>
      <w:r w:rsidRPr="00594282">
        <w:rPr>
          <w:rFonts w:ascii="Times New Roman" w:hAnsi="Times New Roman"/>
          <w:szCs w:val="28"/>
          <w:lang w:val="uk-UA"/>
        </w:rPr>
        <w:t>489</w:t>
      </w:r>
      <w:r w:rsidR="00C90D0B" w:rsidRPr="00594282">
        <w:rPr>
          <w:rFonts w:ascii="Times New Roman" w:hAnsi="Times New Roman"/>
          <w:szCs w:val="28"/>
        </w:rPr>
        <w:t xml:space="preserve"> осіб, з них безробітних</w:t>
      </w:r>
      <w:r w:rsidRPr="00594282">
        <w:rPr>
          <w:rFonts w:ascii="Times New Roman" w:hAnsi="Times New Roman"/>
          <w:szCs w:val="28"/>
          <w:lang w:val="uk-UA"/>
        </w:rPr>
        <w:t xml:space="preserve"> - </w:t>
      </w:r>
      <w:r w:rsidRPr="00594282">
        <w:rPr>
          <w:rFonts w:ascii="Times New Roman" w:hAnsi="Times New Roman"/>
          <w:szCs w:val="28"/>
        </w:rPr>
        <w:t>1</w:t>
      </w:r>
      <w:r w:rsidRPr="00594282">
        <w:rPr>
          <w:rFonts w:ascii="Times New Roman" w:hAnsi="Times New Roman"/>
          <w:szCs w:val="28"/>
          <w:lang w:val="uk-UA"/>
        </w:rPr>
        <w:t>73</w:t>
      </w:r>
      <w:r w:rsidRPr="00594282">
        <w:rPr>
          <w:rFonts w:ascii="Times New Roman" w:hAnsi="Times New Roman"/>
          <w:szCs w:val="28"/>
        </w:rPr>
        <w:t xml:space="preserve"> ос</w:t>
      </w:r>
      <w:r w:rsidRPr="00594282">
        <w:rPr>
          <w:rFonts w:ascii="Times New Roman" w:hAnsi="Times New Roman"/>
          <w:szCs w:val="28"/>
          <w:lang w:val="uk-UA"/>
        </w:rPr>
        <w:t>оби</w:t>
      </w:r>
      <w:r w:rsidRPr="00594282">
        <w:rPr>
          <w:rFonts w:ascii="Times New Roman" w:hAnsi="Times New Roman"/>
          <w:szCs w:val="28"/>
        </w:rPr>
        <w:t xml:space="preserve">, що на </w:t>
      </w:r>
      <w:r w:rsidRPr="00594282">
        <w:rPr>
          <w:rFonts w:ascii="Times New Roman" w:hAnsi="Times New Roman"/>
          <w:szCs w:val="28"/>
          <w:lang w:val="uk-UA"/>
        </w:rPr>
        <w:t>3</w:t>
      </w:r>
      <w:r w:rsidRPr="00594282">
        <w:rPr>
          <w:rFonts w:ascii="Times New Roman" w:hAnsi="Times New Roman"/>
          <w:szCs w:val="28"/>
        </w:rPr>
        <w:t>3% більше</w:t>
      </w:r>
      <w:r w:rsidRPr="00594282">
        <w:rPr>
          <w:rFonts w:ascii="Times New Roman" w:hAnsi="Times New Roman"/>
          <w:szCs w:val="28"/>
          <w:lang w:val="uk-UA"/>
        </w:rPr>
        <w:t xml:space="preserve">, ніж торік </w:t>
      </w:r>
      <w:r w:rsidRPr="00594282">
        <w:rPr>
          <w:rFonts w:ascii="Times New Roman" w:hAnsi="Times New Roman"/>
          <w:szCs w:val="28"/>
        </w:rPr>
        <w:t>(</w:t>
      </w:r>
      <w:r w:rsidRPr="00594282">
        <w:rPr>
          <w:rFonts w:ascii="Times New Roman" w:hAnsi="Times New Roman"/>
          <w:szCs w:val="28"/>
          <w:lang w:val="uk-UA"/>
        </w:rPr>
        <w:t>366</w:t>
      </w:r>
      <w:r w:rsidRPr="00594282">
        <w:rPr>
          <w:rFonts w:ascii="Times New Roman" w:hAnsi="Times New Roman"/>
          <w:szCs w:val="28"/>
        </w:rPr>
        <w:t xml:space="preserve"> ос</w:t>
      </w:r>
      <w:r w:rsidRPr="00594282">
        <w:rPr>
          <w:rFonts w:ascii="Times New Roman" w:hAnsi="Times New Roman"/>
          <w:szCs w:val="28"/>
          <w:lang w:val="uk-UA"/>
        </w:rPr>
        <w:t>іб</w:t>
      </w:r>
      <w:r w:rsidRPr="00594282">
        <w:rPr>
          <w:rFonts w:ascii="Times New Roman" w:hAnsi="Times New Roman"/>
          <w:szCs w:val="28"/>
        </w:rPr>
        <w:t>, із них 1</w:t>
      </w:r>
      <w:r w:rsidRPr="00594282">
        <w:rPr>
          <w:rFonts w:ascii="Times New Roman" w:hAnsi="Times New Roman"/>
          <w:szCs w:val="28"/>
          <w:lang w:val="uk-UA"/>
        </w:rPr>
        <w:t>70</w:t>
      </w:r>
      <w:r w:rsidRPr="00594282">
        <w:rPr>
          <w:rFonts w:ascii="Times New Roman" w:hAnsi="Times New Roman"/>
          <w:szCs w:val="28"/>
        </w:rPr>
        <w:t xml:space="preserve"> безробітних). Із загальної кількості працевлаштованих</w:t>
      </w:r>
      <w:r w:rsidRPr="00594282">
        <w:rPr>
          <w:rFonts w:ascii="Times New Roman" w:hAnsi="Times New Roman"/>
          <w:szCs w:val="28"/>
          <w:lang w:val="uk-UA"/>
        </w:rPr>
        <w:t xml:space="preserve"> - 60</w:t>
      </w:r>
      <w:r w:rsidRPr="00594282">
        <w:rPr>
          <w:rFonts w:ascii="Times New Roman" w:hAnsi="Times New Roman"/>
          <w:szCs w:val="28"/>
        </w:rPr>
        <w:t xml:space="preserve"> осіб, які відносяться до соціально-незахищених верств населення, в т.ч. </w:t>
      </w:r>
      <w:r w:rsidRPr="00594282">
        <w:rPr>
          <w:rFonts w:ascii="Times New Roman" w:hAnsi="Times New Roman"/>
          <w:szCs w:val="28"/>
          <w:lang w:val="uk-UA"/>
        </w:rPr>
        <w:t>один</w:t>
      </w:r>
      <w:r w:rsidRPr="00594282">
        <w:rPr>
          <w:rFonts w:ascii="Times New Roman" w:hAnsi="Times New Roman"/>
          <w:szCs w:val="28"/>
        </w:rPr>
        <w:t xml:space="preserve"> учасник АТО</w:t>
      </w:r>
      <w:r w:rsidRPr="00594282">
        <w:rPr>
          <w:rFonts w:ascii="Times New Roman" w:hAnsi="Times New Roman"/>
          <w:szCs w:val="28"/>
          <w:lang w:val="uk-UA"/>
        </w:rPr>
        <w:t>-ООС. Крім того</w:t>
      </w:r>
      <w:r w:rsidRPr="00594282">
        <w:rPr>
          <w:rFonts w:ascii="Times New Roman" w:hAnsi="Times New Roman"/>
          <w:szCs w:val="28"/>
        </w:rPr>
        <w:t xml:space="preserve">, </w:t>
      </w:r>
      <w:r w:rsidR="00C90D0B" w:rsidRPr="00594282">
        <w:rPr>
          <w:rFonts w:ascii="Times New Roman" w:hAnsi="Times New Roman"/>
          <w:szCs w:val="28"/>
          <w:lang w:val="uk-UA"/>
        </w:rPr>
        <w:t xml:space="preserve">три учасника АТО-ООС </w:t>
      </w:r>
      <w:r w:rsidRPr="00594282">
        <w:rPr>
          <w:rFonts w:ascii="Times New Roman" w:hAnsi="Times New Roman"/>
          <w:szCs w:val="28"/>
          <w:lang w:val="uk-UA"/>
        </w:rPr>
        <w:t xml:space="preserve">з числа безробітних повторно </w:t>
      </w:r>
      <w:r w:rsidRPr="00594282">
        <w:rPr>
          <w:rFonts w:ascii="Times New Roman" w:hAnsi="Times New Roman"/>
          <w:szCs w:val="28"/>
        </w:rPr>
        <w:t>повернулися на службу в ЗСУ за контрактом.</w:t>
      </w:r>
    </w:p>
    <w:p w:rsidR="00A31C41" w:rsidRPr="00594282" w:rsidRDefault="00C6681A" w:rsidP="00373650">
      <w:pPr>
        <w:ind w:firstLine="567"/>
        <w:jc w:val="both"/>
        <w:rPr>
          <w:rFonts w:ascii="Times New Roman" w:hAnsi="Times New Roman"/>
          <w:szCs w:val="28"/>
          <w:lang w:val="uk-UA"/>
        </w:rPr>
      </w:pPr>
      <w:r w:rsidRPr="00594282">
        <w:rPr>
          <w:rFonts w:ascii="Times New Roman" w:hAnsi="Times New Roman"/>
          <w:szCs w:val="28"/>
          <w:lang w:val="uk-UA"/>
        </w:rPr>
        <w:t>Д</w:t>
      </w:r>
      <w:r w:rsidR="00373650" w:rsidRPr="00594282">
        <w:rPr>
          <w:rFonts w:ascii="Times New Roman" w:hAnsi="Times New Roman"/>
          <w:szCs w:val="28"/>
        </w:rPr>
        <w:t xml:space="preserve">ля </w:t>
      </w:r>
      <w:r w:rsidR="00373650" w:rsidRPr="00594282">
        <w:rPr>
          <w:rFonts w:ascii="Times New Roman" w:hAnsi="Times New Roman"/>
          <w:szCs w:val="28"/>
          <w:lang w:val="uk-UA"/>
        </w:rPr>
        <w:t>10</w:t>
      </w:r>
      <w:r w:rsidR="00A31C41" w:rsidRPr="00594282">
        <w:rPr>
          <w:rFonts w:ascii="Times New Roman" w:hAnsi="Times New Roman"/>
          <w:szCs w:val="28"/>
          <w:lang w:val="uk-UA"/>
        </w:rPr>
        <w:t xml:space="preserve">-ти </w:t>
      </w:r>
      <w:r w:rsidR="00373650" w:rsidRPr="00594282">
        <w:rPr>
          <w:rFonts w:ascii="Times New Roman" w:hAnsi="Times New Roman"/>
          <w:szCs w:val="28"/>
        </w:rPr>
        <w:t xml:space="preserve"> осіб</w:t>
      </w:r>
      <w:r w:rsidR="0045121B" w:rsidRPr="00594282">
        <w:rPr>
          <w:rFonts w:ascii="Times New Roman" w:hAnsi="Times New Roman"/>
          <w:szCs w:val="28"/>
          <w:lang w:val="uk-UA"/>
        </w:rPr>
        <w:t xml:space="preserve"> (проти 3-ох осіб у 2018 році)</w:t>
      </w:r>
      <w:r w:rsidR="00373650" w:rsidRPr="00594282">
        <w:rPr>
          <w:rFonts w:ascii="Times New Roman" w:hAnsi="Times New Roman"/>
          <w:szCs w:val="28"/>
          <w:lang w:val="uk-UA"/>
        </w:rPr>
        <w:t>,</w:t>
      </w:r>
      <w:r w:rsidR="00373650" w:rsidRPr="00594282">
        <w:rPr>
          <w:rFonts w:ascii="Times New Roman" w:hAnsi="Times New Roman"/>
          <w:szCs w:val="28"/>
        </w:rPr>
        <w:t xml:space="preserve"> працевлаштованих за направленням служби зайнятості, прийнято рішення щодо компенсації роботодавцям єдиного соціального внеску за рахунок Фонду соціальн</w:t>
      </w:r>
      <w:r w:rsidR="00373650" w:rsidRPr="00594282">
        <w:rPr>
          <w:rFonts w:ascii="Times New Roman" w:hAnsi="Times New Roman"/>
          <w:szCs w:val="28"/>
          <w:lang w:val="uk-UA"/>
        </w:rPr>
        <w:t>ого</w:t>
      </w:r>
      <w:r w:rsidR="00373650" w:rsidRPr="00594282">
        <w:rPr>
          <w:rFonts w:ascii="Times New Roman" w:hAnsi="Times New Roman"/>
          <w:szCs w:val="28"/>
        </w:rPr>
        <w:t xml:space="preserve"> страхування </w:t>
      </w:r>
      <w:r w:rsidR="001522F8" w:rsidRPr="00594282">
        <w:rPr>
          <w:rFonts w:ascii="Times New Roman" w:hAnsi="Times New Roman"/>
          <w:szCs w:val="28"/>
          <w:lang w:val="uk-UA"/>
        </w:rPr>
        <w:t>на випадок безробіття</w:t>
      </w:r>
      <w:r w:rsidR="00A31C41" w:rsidRPr="00594282">
        <w:rPr>
          <w:rFonts w:ascii="Times New Roman" w:hAnsi="Times New Roman"/>
          <w:szCs w:val="28"/>
          <w:lang w:val="uk-UA"/>
        </w:rPr>
        <w:t>.</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rPr>
        <w:t xml:space="preserve">Протягом 2019 року </w:t>
      </w:r>
      <w:r w:rsidRPr="00594282">
        <w:rPr>
          <w:rFonts w:ascii="Times New Roman" w:hAnsi="Times New Roman"/>
          <w:szCs w:val="28"/>
          <w:lang w:val="uk-UA"/>
        </w:rPr>
        <w:t>два</w:t>
      </w:r>
      <w:r w:rsidRPr="00594282">
        <w:rPr>
          <w:rFonts w:ascii="Times New Roman" w:hAnsi="Times New Roman"/>
          <w:szCs w:val="28"/>
        </w:rPr>
        <w:t xml:space="preserve"> безробітни</w:t>
      </w:r>
      <w:r w:rsidRPr="00594282">
        <w:rPr>
          <w:rFonts w:ascii="Times New Roman" w:hAnsi="Times New Roman"/>
          <w:szCs w:val="28"/>
          <w:lang w:val="uk-UA"/>
        </w:rPr>
        <w:t>х</w:t>
      </w:r>
      <w:r w:rsidRPr="00594282">
        <w:rPr>
          <w:rFonts w:ascii="Times New Roman" w:hAnsi="Times New Roman"/>
          <w:szCs w:val="28"/>
        </w:rPr>
        <w:t xml:space="preserve"> отрима</w:t>
      </w:r>
      <w:r w:rsidRPr="00594282">
        <w:rPr>
          <w:rFonts w:ascii="Times New Roman" w:hAnsi="Times New Roman"/>
          <w:szCs w:val="28"/>
          <w:lang w:val="uk-UA"/>
        </w:rPr>
        <w:t>ли</w:t>
      </w:r>
      <w:r w:rsidRPr="00594282">
        <w:rPr>
          <w:rFonts w:ascii="Times New Roman" w:hAnsi="Times New Roman"/>
          <w:szCs w:val="28"/>
        </w:rPr>
        <w:t xml:space="preserve"> одноразову виплату допомоги по безробіттю на відкриття підприємницької діяльності </w:t>
      </w:r>
      <w:r w:rsidRPr="00594282">
        <w:rPr>
          <w:rFonts w:ascii="Times New Roman" w:hAnsi="Times New Roman"/>
          <w:szCs w:val="28"/>
          <w:lang w:val="uk-UA"/>
        </w:rPr>
        <w:t>у</w:t>
      </w:r>
      <w:r w:rsidRPr="00594282">
        <w:rPr>
          <w:rFonts w:ascii="Times New Roman" w:hAnsi="Times New Roman"/>
          <w:szCs w:val="28"/>
        </w:rPr>
        <w:t xml:space="preserve"> сфері надання ІТ</w:t>
      </w:r>
      <w:r w:rsidRPr="00594282">
        <w:rPr>
          <w:rFonts w:ascii="Times New Roman" w:hAnsi="Times New Roman"/>
          <w:szCs w:val="28"/>
          <w:lang w:val="uk-UA"/>
        </w:rPr>
        <w:t>-</w:t>
      </w:r>
      <w:r w:rsidRPr="00594282">
        <w:rPr>
          <w:rFonts w:ascii="Times New Roman" w:hAnsi="Times New Roman"/>
          <w:szCs w:val="28"/>
        </w:rPr>
        <w:t>послуг</w:t>
      </w:r>
      <w:r w:rsidRPr="00594282">
        <w:rPr>
          <w:rFonts w:ascii="Times New Roman" w:hAnsi="Times New Roman"/>
          <w:szCs w:val="28"/>
          <w:lang w:val="uk-UA"/>
        </w:rPr>
        <w:t xml:space="preserve"> і торгівлі.</w:t>
      </w:r>
      <w:r w:rsidR="006C404A" w:rsidRPr="00594282">
        <w:rPr>
          <w:rFonts w:ascii="Times New Roman" w:hAnsi="Times New Roman"/>
          <w:szCs w:val="28"/>
          <w:lang w:val="uk-UA"/>
        </w:rPr>
        <w:t xml:space="preserve"> Середній розмір допомоги склав 30 тис.грн.</w:t>
      </w:r>
    </w:p>
    <w:p w:rsidR="00373650" w:rsidRPr="00594282" w:rsidRDefault="00373650" w:rsidP="00373650">
      <w:pPr>
        <w:ind w:firstLine="567"/>
        <w:jc w:val="both"/>
        <w:rPr>
          <w:rFonts w:ascii="Times New Roman" w:hAnsi="Times New Roman"/>
          <w:szCs w:val="28"/>
        </w:rPr>
      </w:pPr>
      <w:r w:rsidRPr="00594282">
        <w:rPr>
          <w:rFonts w:ascii="Times New Roman" w:hAnsi="Times New Roman"/>
          <w:szCs w:val="28"/>
          <w:lang w:val="uk-UA"/>
        </w:rPr>
        <w:t>Н</w:t>
      </w:r>
      <w:r w:rsidRPr="00594282">
        <w:rPr>
          <w:rFonts w:ascii="Times New Roman" w:hAnsi="Times New Roman"/>
          <w:szCs w:val="28"/>
        </w:rPr>
        <w:t xml:space="preserve">а професійне навчання протягом 2019 року </w:t>
      </w:r>
      <w:r w:rsidRPr="00594282">
        <w:rPr>
          <w:rFonts w:ascii="Times New Roman" w:hAnsi="Times New Roman"/>
          <w:szCs w:val="28"/>
          <w:lang w:val="uk-UA"/>
        </w:rPr>
        <w:t>н</w:t>
      </w:r>
      <w:r w:rsidRPr="00594282">
        <w:rPr>
          <w:rFonts w:ascii="Times New Roman" w:hAnsi="Times New Roman"/>
          <w:szCs w:val="28"/>
        </w:rPr>
        <w:t>аправлено 3</w:t>
      </w:r>
      <w:r w:rsidRPr="00594282">
        <w:rPr>
          <w:rFonts w:ascii="Times New Roman" w:hAnsi="Times New Roman"/>
          <w:szCs w:val="28"/>
          <w:lang w:val="uk-UA"/>
        </w:rPr>
        <w:t>4</w:t>
      </w:r>
      <w:r w:rsidRPr="00594282">
        <w:rPr>
          <w:rFonts w:ascii="Times New Roman" w:hAnsi="Times New Roman"/>
          <w:szCs w:val="28"/>
        </w:rPr>
        <w:t xml:space="preserve"> безробітних,</w:t>
      </w:r>
      <w:r w:rsidRPr="00594282">
        <w:rPr>
          <w:rFonts w:ascii="Times New Roman" w:hAnsi="Times New Roman"/>
          <w:szCs w:val="28"/>
          <w:lang w:val="uk-UA"/>
        </w:rPr>
        <w:t xml:space="preserve"> (</w:t>
      </w:r>
      <w:r w:rsidRPr="00594282">
        <w:rPr>
          <w:rFonts w:ascii="Times New Roman" w:hAnsi="Times New Roman"/>
          <w:szCs w:val="28"/>
        </w:rPr>
        <w:t>у 2018 р</w:t>
      </w:r>
      <w:r w:rsidRPr="00594282">
        <w:rPr>
          <w:rFonts w:ascii="Times New Roman" w:hAnsi="Times New Roman"/>
          <w:szCs w:val="28"/>
          <w:lang w:val="uk-UA"/>
        </w:rPr>
        <w:t>оці</w:t>
      </w:r>
      <w:r w:rsidRPr="00594282">
        <w:rPr>
          <w:rFonts w:ascii="Times New Roman" w:hAnsi="Times New Roman"/>
          <w:szCs w:val="28"/>
        </w:rPr>
        <w:t xml:space="preserve"> – </w:t>
      </w:r>
      <w:r w:rsidRPr="00594282">
        <w:rPr>
          <w:rFonts w:ascii="Times New Roman" w:hAnsi="Times New Roman"/>
          <w:szCs w:val="28"/>
          <w:lang w:val="uk-UA"/>
        </w:rPr>
        <w:t>58</w:t>
      </w:r>
      <w:r w:rsidRPr="00594282">
        <w:rPr>
          <w:rFonts w:ascii="Times New Roman" w:hAnsi="Times New Roman"/>
          <w:szCs w:val="28"/>
        </w:rPr>
        <w:t xml:space="preserve"> безробітних). Рівень працевлаштування після навчання становить </w:t>
      </w:r>
      <w:r w:rsidRPr="00594282">
        <w:rPr>
          <w:rFonts w:ascii="Times New Roman" w:hAnsi="Times New Roman"/>
          <w:szCs w:val="28"/>
          <w:lang w:val="uk-UA"/>
        </w:rPr>
        <w:t>94,3</w:t>
      </w:r>
      <w:r w:rsidRPr="00594282">
        <w:rPr>
          <w:rFonts w:ascii="Times New Roman" w:hAnsi="Times New Roman"/>
          <w:szCs w:val="28"/>
        </w:rPr>
        <w:t xml:space="preserve">%. </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lang w:val="uk-UA"/>
        </w:rPr>
        <w:t>У</w:t>
      </w:r>
      <w:r w:rsidRPr="00594282">
        <w:rPr>
          <w:rFonts w:ascii="Times New Roman" w:hAnsi="Times New Roman"/>
          <w:szCs w:val="28"/>
        </w:rPr>
        <w:t xml:space="preserve"> громадських роботах та інших роботах тимчасового характеру взяли участь </w:t>
      </w:r>
      <w:r w:rsidRPr="00594282">
        <w:rPr>
          <w:rFonts w:ascii="Times New Roman" w:hAnsi="Times New Roman"/>
          <w:szCs w:val="28"/>
          <w:lang w:val="uk-UA"/>
        </w:rPr>
        <w:t>303</w:t>
      </w:r>
      <w:r w:rsidRPr="00594282">
        <w:rPr>
          <w:rFonts w:ascii="Times New Roman" w:hAnsi="Times New Roman"/>
          <w:szCs w:val="28"/>
        </w:rPr>
        <w:t xml:space="preserve"> безробітних, що </w:t>
      </w:r>
      <w:r w:rsidRPr="00594282">
        <w:rPr>
          <w:rFonts w:ascii="Times New Roman" w:hAnsi="Times New Roman"/>
          <w:szCs w:val="28"/>
          <w:lang w:val="uk-UA"/>
        </w:rPr>
        <w:t>на 6 % більше, ніж у</w:t>
      </w:r>
      <w:r w:rsidRPr="00594282">
        <w:rPr>
          <w:rFonts w:ascii="Times New Roman" w:hAnsi="Times New Roman"/>
          <w:szCs w:val="28"/>
        </w:rPr>
        <w:t xml:space="preserve"> 2018 р</w:t>
      </w:r>
      <w:r w:rsidRPr="00594282">
        <w:rPr>
          <w:rFonts w:ascii="Times New Roman" w:hAnsi="Times New Roman"/>
          <w:szCs w:val="28"/>
          <w:lang w:val="uk-UA"/>
        </w:rPr>
        <w:t>оці</w:t>
      </w:r>
      <w:r w:rsidRPr="00594282">
        <w:rPr>
          <w:rFonts w:ascii="Times New Roman" w:hAnsi="Times New Roman"/>
          <w:szCs w:val="28"/>
        </w:rPr>
        <w:t xml:space="preserve"> (2</w:t>
      </w:r>
      <w:r w:rsidRPr="00594282">
        <w:rPr>
          <w:rFonts w:ascii="Times New Roman" w:hAnsi="Times New Roman"/>
          <w:szCs w:val="28"/>
          <w:lang w:val="uk-UA"/>
        </w:rPr>
        <w:t>85</w:t>
      </w:r>
      <w:r w:rsidRPr="00594282">
        <w:rPr>
          <w:rFonts w:ascii="Times New Roman" w:hAnsi="Times New Roman"/>
          <w:szCs w:val="28"/>
        </w:rPr>
        <w:t xml:space="preserve"> ос</w:t>
      </w:r>
      <w:r w:rsidRPr="00594282">
        <w:rPr>
          <w:rFonts w:ascii="Times New Roman" w:hAnsi="Times New Roman"/>
          <w:szCs w:val="28"/>
          <w:lang w:val="uk-UA"/>
        </w:rPr>
        <w:t>іб</w:t>
      </w:r>
      <w:r w:rsidRPr="00594282">
        <w:rPr>
          <w:rFonts w:ascii="Times New Roman" w:hAnsi="Times New Roman"/>
          <w:szCs w:val="28"/>
        </w:rPr>
        <w:t xml:space="preserve">). Проводились різноманітні роботи з благоустрою </w:t>
      </w:r>
      <w:r w:rsidR="00763B4A" w:rsidRPr="00594282">
        <w:rPr>
          <w:rFonts w:ascii="Times New Roman" w:hAnsi="Times New Roman"/>
          <w:szCs w:val="28"/>
          <w:lang w:val="uk-UA"/>
        </w:rPr>
        <w:t>населених пунктів</w:t>
      </w:r>
      <w:r w:rsidRPr="00594282">
        <w:rPr>
          <w:rFonts w:ascii="Times New Roman" w:hAnsi="Times New Roman"/>
          <w:szCs w:val="28"/>
        </w:rPr>
        <w:t>, підсобні роботи тощо.</w:t>
      </w:r>
      <w:r w:rsidRPr="00594282">
        <w:rPr>
          <w:rFonts w:ascii="Times New Roman" w:hAnsi="Times New Roman"/>
          <w:szCs w:val="28"/>
          <w:lang w:val="uk-UA"/>
        </w:rPr>
        <w:t xml:space="preserve"> </w:t>
      </w:r>
      <w:r w:rsidR="00763B4A" w:rsidRPr="00594282">
        <w:rPr>
          <w:rFonts w:ascii="Times New Roman" w:hAnsi="Times New Roman"/>
          <w:szCs w:val="28"/>
          <w:lang w:val="uk-UA"/>
        </w:rPr>
        <w:t xml:space="preserve">Роботи виконувались за кошти </w:t>
      </w:r>
      <w:r w:rsidR="006A54CA" w:rsidRPr="00594282">
        <w:rPr>
          <w:rFonts w:ascii="Times New Roman" w:hAnsi="Times New Roman"/>
          <w:szCs w:val="28"/>
          <w:lang w:val="uk-UA"/>
        </w:rPr>
        <w:t xml:space="preserve">роботодавців </w:t>
      </w:r>
      <w:r w:rsidR="00E26903" w:rsidRPr="00594282">
        <w:rPr>
          <w:rFonts w:ascii="Times New Roman" w:hAnsi="Times New Roman"/>
          <w:szCs w:val="28"/>
          <w:lang w:val="uk-UA"/>
        </w:rPr>
        <w:t xml:space="preserve">- </w:t>
      </w:r>
      <w:r w:rsidR="006A54CA" w:rsidRPr="00594282">
        <w:rPr>
          <w:rFonts w:ascii="Times New Roman" w:hAnsi="Times New Roman"/>
          <w:szCs w:val="28"/>
          <w:lang w:val="uk-UA"/>
        </w:rPr>
        <w:t xml:space="preserve">876,2 тис.грн, Фонду </w:t>
      </w:r>
      <w:r w:rsidR="00E26903" w:rsidRPr="00594282">
        <w:rPr>
          <w:rFonts w:ascii="Times New Roman" w:hAnsi="Times New Roman"/>
          <w:szCs w:val="28"/>
          <w:lang w:val="uk-UA"/>
        </w:rPr>
        <w:t xml:space="preserve">соціального страхування </w:t>
      </w:r>
      <w:r w:rsidR="001F1353" w:rsidRPr="00594282">
        <w:rPr>
          <w:rFonts w:ascii="Times New Roman" w:hAnsi="Times New Roman"/>
          <w:szCs w:val="28"/>
          <w:lang w:val="uk-UA"/>
        </w:rPr>
        <w:t>на випадок безробіття</w:t>
      </w:r>
      <w:r w:rsidR="001522F8" w:rsidRPr="00594282">
        <w:rPr>
          <w:rFonts w:ascii="Times New Roman" w:hAnsi="Times New Roman"/>
          <w:szCs w:val="28"/>
          <w:lang w:val="uk-UA"/>
        </w:rPr>
        <w:t xml:space="preserve"> </w:t>
      </w:r>
      <w:r w:rsidR="00E26903" w:rsidRPr="00594282">
        <w:rPr>
          <w:rFonts w:ascii="Times New Roman" w:hAnsi="Times New Roman"/>
          <w:szCs w:val="28"/>
          <w:lang w:val="uk-UA"/>
        </w:rPr>
        <w:t xml:space="preserve"> </w:t>
      </w:r>
      <w:r w:rsidR="00880DCF" w:rsidRPr="00594282">
        <w:rPr>
          <w:rFonts w:ascii="Times New Roman" w:hAnsi="Times New Roman"/>
          <w:szCs w:val="28"/>
          <w:lang w:val="uk-UA"/>
        </w:rPr>
        <w:t>–</w:t>
      </w:r>
      <w:r w:rsidR="00E26903" w:rsidRPr="00594282">
        <w:rPr>
          <w:rFonts w:ascii="Times New Roman" w:hAnsi="Times New Roman"/>
          <w:szCs w:val="28"/>
          <w:lang w:val="uk-UA"/>
        </w:rPr>
        <w:t xml:space="preserve"> </w:t>
      </w:r>
      <w:r w:rsidR="00880DCF" w:rsidRPr="00594282">
        <w:rPr>
          <w:rFonts w:ascii="Times New Roman" w:hAnsi="Times New Roman"/>
          <w:szCs w:val="28"/>
          <w:lang w:val="uk-UA"/>
        </w:rPr>
        <w:t xml:space="preserve">60,2 тис.грн, </w:t>
      </w:r>
      <w:r w:rsidRPr="00594282">
        <w:rPr>
          <w:rFonts w:ascii="Times New Roman" w:hAnsi="Times New Roman"/>
          <w:szCs w:val="28"/>
          <w:lang w:val="uk-UA"/>
        </w:rPr>
        <w:t xml:space="preserve"> місцевого бюджету </w:t>
      </w:r>
      <w:r w:rsidR="00880DCF" w:rsidRPr="00594282">
        <w:rPr>
          <w:rFonts w:ascii="Times New Roman" w:hAnsi="Times New Roman"/>
          <w:szCs w:val="28"/>
          <w:lang w:val="uk-UA"/>
        </w:rPr>
        <w:t>-</w:t>
      </w:r>
      <w:r w:rsidRPr="00594282">
        <w:rPr>
          <w:rFonts w:ascii="Times New Roman" w:hAnsi="Times New Roman"/>
          <w:szCs w:val="28"/>
          <w:lang w:val="uk-UA"/>
        </w:rPr>
        <w:t xml:space="preserve"> 1,7 тис.</w:t>
      </w:r>
      <w:r w:rsidR="005F0073" w:rsidRPr="00594282">
        <w:rPr>
          <w:rFonts w:ascii="Times New Roman" w:hAnsi="Times New Roman"/>
          <w:szCs w:val="28"/>
          <w:lang w:val="uk-UA"/>
        </w:rPr>
        <w:t xml:space="preserve"> </w:t>
      </w:r>
      <w:r w:rsidRPr="00594282">
        <w:rPr>
          <w:rFonts w:ascii="Times New Roman" w:hAnsi="Times New Roman"/>
          <w:szCs w:val="28"/>
          <w:lang w:val="uk-UA"/>
        </w:rPr>
        <w:t>грн.</w:t>
      </w:r>
    </w:p>
    <w:p w:rsidR="00373650" w:rsidRPr="00594282" w:rsidRDefault="00373650" w:rsidP="00373650">
      <w:pPr>
        <w:ind w:firstLine="567"/>
        <w:jc w:val="both"/>
        <w:rPr>
          <w:rFonts w:ascii="Times New Roman" w:hAnsi="Times New Roman"/>
          <w:szCs w:val="28"/>
        </w:rPr>
      </w:pPr>
      <w:r w:rsidRPr="00594282">
        <w:rPr>
          <w:rFonts w:ascii="Times New Roman" w:hAnsi="Times New Roman"/>
          <w:szCs w:val="28"/>
        </w:rPr>
        <w:t xml:space="preserve">Профорієнтаційними послугами </w:t>
      </w:r>
      <w:r w:rsidRPr="00594282">
        <w:rPr>
          <w:rFonts w:ascii="Times New Roman" w:hAnsi="Times New Roman"/>
          <w:szCs w:val="28"/>
          <w:lang w:val="uk-UA"/>
        </w:rPr>
        <w:t>у</w:t>
      </w:r>
      <w:r w:rsidRPr="00594282">
        <w:rPr>
          <w:rFonts w:ascii="Times New Roman" w:hAnsi="Times New Roman"/>
          <w:szCs w:val="28"/>
        </w:rPr>
        <w:t xml:space="preserve"> звітн</w:t>
      </w:r>
      <w:r w:rsidRPr="00594282">
        <w:rPr>
          <w:rFonts w:ascii="Times New Roman" w:hAnsi="Times New Roman"/>
          <w:szCs w:val="28"/>
          <w:lang w:val="uk-UA"/>
        </w:rPr>
        <w:t>ому</w:t>
      </w:r>
      <w:r w:rsidRPr="00594282">
        <w:rPr>
          <w:rFonts w:ascii="Times New Roman" w:hAnsi="Times New Roman"/>
          <w:szCs w:val="28"/>
        </w:rPr>
        <w:t xml:space="preserve"> період</w:t>
      </w:r>
      <w:r w:rsidRPr="00594282">
        <w:rPr>
          <w:rFonts w:ascii="Times New Roman" w:hAnsi="Times New Roman"/>
          <w:szCs w:val="28"/>
          <w:lang w:val="uk-UA"/>
        </w:rPr>
        <w:t>і</w:t>
      </w:r>
      <w:r w:rsidRPr="00594282">
        <w:rPr>
          <w:rFonts w:ascii="Times New Roman" w:hAnsi="Times New Roman"/>
          <w:szCs w:val="28"/>
        </w:rPr>
        <w:t xml:space="preserve"> скористалися </w:t>
      </w:r>
      <w:r w:rsidRPr="00594282">
        <w:rPr>
          <w:rFonts w:ascii="Times New Roman" w:hAnsi="Times New Roman"/>
          <w:szCs w:val="28"/>
          <w:lang w:val="uk-UA"/>
        </w:rPr>
        <w:t>225</w:t>
      </w:r>
      <w:r w:rsidRPr="00594282">
        <w:rPr>
          <w:rFonts w:ascii="Times New Roman" w:hAnsi="Times New Roman"/>
          <w:szCs w:val="28"/>
        </w:rPr>
        <w:t xml:space="preserve">9 незайнятих та зайнятих громадян, в тому числі </w:t>
      </w:r>
      <w:r w:rsidRPr="00594282">
        <w:rPr>
          <w:rFonts w:ascii="Times New Roman" w:hAnsi="Times New Roman"/>
          <w:szCs w:val="28"/>
          <w:lang w:val="uk-UA"/>
        </w:rPr>
        <w:t>1025</w:t>
      </w:r>
      <w:r w:rsidRPr="00594282">
        <w:rPr>
          <w:rFonts w:ascii="Times New Roman" w:hAnsi="Times New Roman"/>
          <w:szCs w:val="28"/>
        </w:rPr>
        <w:t xml:space="preserve"> учнів загальноосвітніх шкіл, яким всього надано </w:t>
      </w:r>
      <w:r w:rsidRPr="00594282">
        <w:rPr>
          <w:rFonts w:ascii="Times New Roman" w:hAnsi="Times New Roman"/>
          <w:szCs w:val="28"/>
          <w:lang w:val="uk-UA"/>
        </w:rPr>
        <w:t>4096</w:t>
      </w:r>
      <w:r w:rsidRPr="00594282">
        <w:rPr>
          <w:rFonts w:ascii="Times New Roman" w:hAnsi="Times New Roman"/>
          <w:szCs w:val="28"/>
        </w:rPr>
        <w:t xml:space="preserve"> профінформаційних, профконсультаційних та з профвідбору послуг, використовуючи сервіси державної служби зайнятості: "Платформа профорієнтації та розвитку кар’єри" (profi.dcz.gov.ua) і "Моя професія: консультаційна мережа" (myprofession.com.ua), на яких можна пройти тестування і визначити рівень власних професійних інтересів, інтелекту та особистісні схильності до певного виду професійної діяльності.</w:t>
      </w:r>
    </w:p>
    <w:p w:rsidR="00373650" w:rsidRPr="00594282" w:rsidRDefault="00373650" w:rsidP="00373650">
      <w:pPr>
        <w:tabs>
          <w:tab w:val="left" w:pos="2327"/>
        </w:tabs>
        <w:ind w:firstLine="567"/>
        <w:jc w:val="both"/>
        <w:rPr>
          <w:rFonts w:ascii="Times New Roman" w:hAnsi="Times New Roman"/>
          <w:szCs w:val="28"/>
          <w:lang w:val="uk-UA"/>
        </w:rPr>
      </w:pPr>
    </w:p>
    <w:p w:rsidR="00373650" w:rsidRPr="00594282" w:rsidRDefault="00043144" w:rsidP="00373650">
      <w:pPr>
        <w:tabs>
          <w:tab w:val="left" w:pos="2327"/>
        </w:tabs>
        <w:ind w:firstLine="567"/>
        <w:jc w:val="both"/>
        <w:rPr>
          <w:rFonts w:ascii="Times New Roman" w:hAnsi="Times New Roman"/>
          <w:b/>
          <w:szCs w:val="28"/>
          <w:lang w:val="uk-UA"/>
        </w:rPr>
      </w:pPr>
      <w:r w:rsidRPr="00594282">
        <w:rPr>
          <w:rFonts w:ascii="Times New Roman" w:hAnsi="Times New Roman"/>
          <w:b/>
          <w:szCs w:val="28"/>
          <w:lang w:val="uk-UA"/>
        </w:rPr>
        <w:t>1.3</w:t>
      </w:r>
      <w:r w:rsidR="00373650" w:rsidRPr="00594282">
        <w:rPr>
          <w:rFonts w:ascii="Times New Roman" w:hAnsi="Times New Roman"/>
          <w:b/>
          <w:szCs w:val="28"/>
          <w:lang w:val="uk-UA"/>
        </w:rPr>
        <w:t>. Заробітна плата та стан її виплати.</w:t>
      </w:r>
    </w:p>
    <w:p w:rsidR="00373650" w:rsidRPr="00594282" w:rsidRDefault="00373650" w:rsidP="00373650">
      <w:pPr>
        <w:shd w:val="clear" w:color="auto" w:fill="FFFFFF"/>
        <w:ind w:firstLine="567"/>
        <w:jc w:val="both"/>
        <w:rPr>
          <w:rFonts w:ascii="Times New Roman" w:hAnsi="Times New Roman"/>
          <w:szCs w:val="28"/>
        </w:rPr>
      </w:pPr>
      <w:r w:rsidRPr="00594282">
        <w:rPr>
          <w:rFonts w:ascii="Times New Roman" w:hAnsi="Times New Roman"/>
          <w:szCs w:val="28"/>
        </w:rPr>
        <w:t xml:space="preserve">Стан виплати заробітної плати, її легалізація, додержання мінімальних гарантій в оплаті праці та повної виплати заробітної плати на економічно-активних підприємствах </w:t>
      </w:r>
      <w:r w:rsidRPr="00594282">
        <w:rPr>
          <w:rFonts w:ascii="Times New Roman" w:hAnsi="Times New Roman"/>
          <w:szCs w:val="28"/>
          <w:lang w:val="uk-UA"/>
        </w:rPr>
        <w:t>об’єднаної громади пер</w:t>
      </w:r>
      <w:r w:rsidRPr="00594282">
        <w:rPr>
          <w:rFonts w:ascii="Times New Roman" w:hAnsi="Times New Roman"/>
          <w:szCs w:val="28"/>
        </w:rPr>
        <w:t>ебуває на постійному контролі виконавчих органів міської ради.</w:t>
      </w:r>
    </w:p>
    <w:p w:rsidR="00373650" w:rsidRPr="00594282" w:rsidRDefault="00373650" w:rsidP="00373650">
      <w:pPr>
        <w:shd w:val="clear" w:color="auto" w:fill="FFFFFF"/>
        <w:ind w:firstLine="567"/>
        <w:jc w:val="both"/>
        <w:rPr>
          <w:rFonts w:ascii="Times New Roman" w:hAnsi="Times New Roman"/>
          <w:szCs w:val="28"/>
        </w:rPr>
      </w:pPr>
      <w:r w:rsidRPr="00594282">
        <w:rPr>
          <w:rFonts w:ascii="Times New Roman" w:hAnsi="Times New Roman"/>
          <w:szCs w:val="28"/>
        </w:rPr>
        <w:lastRenderedPageBreak/>
        <w:t xml:space="preserve">Згідно </w:t>
      </w:r>
      <w:r w:rsidRPr="00594282">
        <w:rPr>
          <w:rFonts w:ascii="Times New Roman" w:hAnsi="Times New Roman"/>
          <w:szCs w:val="28"/>
          <w:lang w:val="uk-UA"/>
        </w:rPr>
        <w:t xml:space="preserve">з </w:t>
      </w:r>
      <w:r w:rsidRPr="00594282">
        <w:rPr>
          <w:rFonts w:ascii="Times New Roman" w:hAnsi="Times New Roman"/>
          <w:szCs w:val="28"/>
        </w:rPr>
        <w:t>моніторинг</w:t>
      </w:r>
      <w:r w:rsidRPr="00594282">
        <w:rPr>
          <w:rFonts w:ascii="Times New Roman" w:hAnsi="Times New Roman"/>
          <w:szCs w:val="28"/>
          <w:lang w:val="uk-UA"/>
        </w:rPr>
        <w:t>ом</w:t>
      </w:r>
      <w:r w:rsidRPr="00594282">
        <w:rPr>
          <w:rFonts w:ascii="Times New Roman" w:hAnsi="Times New Roman"/>
          <w:szCs w:val="28"/>
        </w:rPr>
        <w:t xml:space="preserve"> кола підприємств, які підлягають статистичним спостереженням, станом на 01.</w:t>
      </w:r>
      <w:r w:rsidRPr="00594282">
        <w:rPr>
          <w:rFonts w:ascii="Times New Roman" w:hAnsi="Times New Roman"/>
          <w:szCs w:val="28"/>
          <w:lang w:val="uk-UA"/>
        </w:rPr>
        <w:t>01</w:t>
      </w:r>
      <w:r w:rsidRPr="00594282">
        <w:rPr>
          <w:rFonts w:ascii="Times New Roman" w:hAnsi="Times New Roman"/>
          <w:szCs w:val="28"/>
        </w:rPr>
        <w:t>.20</w:t>
      </w:r>
      <w:r w:rsidRPr="00594282">
        <w:rPr>
          <w:rFonts w:ascii="Times New Roman" w:hAnsi="Times New Roman"/>
          <w:szCs w:val="28"/>
          <w:lang w:val="uk-UA"/>
        </w:rPr>
        <w:t xml:space="preserve">20 </w:t>
      </w:r>
      <w:r w:rsidRPr="00594282">
        <w:rPr>
          <w:rFonts w:ascii="Times New Roman" w:hAnsi="Times New Roman"/>
          <w:szCs w:val="28"/>
        </w:rPr>
        <w:t>заборгованість із виплати заробітної плати відсутня.</w:t>
      </w:r>
    </w:p>
    <w:p w:rsidR="00373650" w:rsidRPr="00594282" w:rsidRDefault="00373650" w:rsidP="00373650">
      <w:pPr>
        <w:shd w:val="clear" w:color="auto" w:fill="FFFFFF"/>
        <w:tabs>
          <w:tab w:val="left" w:pos="708"/>
          <w:tab w:val="left" w:pos="1416"/>
          <w:tab w:val="left" w:pos="2124"/>
          <w:tab w:val="center" w:pos="4421"/>
        </w:tabs>
        <w:ind w:firstLine="567"/>
        <w:contextualSpacing/>
        <w:jc w:val="both"/>
        <w:rPr>
          <w:rFonts w:ascii="Times New Roman" w:hAnsi="Times New Roman"/>
          <w:szCs w:val="28"/>
          <w:lang w:val="uk-UA"/>
        </w:rPr>
      </w:pPr>
      <w:r w:rsidRPr="00594282">
        <w:rPr>
          <w:rFonts w:ascii="Times New Roman" w:hAnsi="Times New Roman"/>
          <w:szCs w:val="28"/>
          <w:lang w:val="uk-UA"/>
        </w:rPr>
        <w:t>У</w:t>
      </w:r>
      <w:r w:rsidRPr="00594282">
        <w:rPr>
          <w:rFonts w:ascii="Times New Roman" w:hAnsi="Times New Roman"/>
          <w:szCs w:val="28"/>
        </w:rPr>
        <w:t xml:space="preserve"> 2019 ро</w:t>
      </w:r>
      <w:r w:rsidRPr="00594282">
        <w:rPr>
          <w:rFonts w:ascii="Times New Roman" w:hAnsi="Times New Roman"/>
          <w:szCs w:val="28"/>
          <w:lang w:val="uk-UA"/>
        </w:rPr>
        <w:t>ці</w:t>
      </w:r>
      <w:r w:rsidRPr="00594282">
        <w:rPr>
          <w:rFonts w:ascii="Times New Roman" w:hAnsi="Times New Roman"/>
          <w:szCs w:val="28"/>
        </w:rPr>
        <w:t xml:space="preserve"> проведено </w:t>
      </w:r>
      <w:r w:rsidRPr="00594282">
        <w:rPr>
          <w:rFonts w:ascii="Times New Roman" w:hAnsi="Times New Roman"/>
          <w:szCs w:val="28"/>
          <w:lang w:val="uk-UA"/>
        </w:rPr>
        <w:t>12</w:t>
      </w:r>
      <w:r w:rsidRPr="00594282">
        <w:rPr>
          <w:rFonts w:ascii="Times New Roman" w:hAnsi="Times New Roman"/>
          <w:szCs w:val="28"/>
        </w:rPr>
        <w:t xml:space="preserve"> засідан</w:t>
      </w:r>
      <w:r w:rsidRPr="00594282">
        <w:rPr>
          <w:rFonts w:ascii="Times New Roman" w:hAnsi="Times New Roman"/>
          <w:szCs w:val="28"/>
          <w:lang w:val="uk-UA"/>
        </w:rPr>
        <w:t>ь</w:t>
      </w:r>
      <w:r w:rsidRPr="00594282">
        <w:rPr>
          <w:rFonts w:ascii="Times New Roman" w:hAnsi="Times New Roman"/>
          <w:szCs w:val="28"/>
        </w:rPr>
        <w:t xml:space="preserve"> робочої групи з питань легалізації виплати заробітної плати та зайнятості населення, на як</w:t>
      </w:r>
      <w:r w:rsidRPr="00594282">
        <w:rPr>
          <w:rFonts w:ascii="Times New Roman" w:hAnsi="Times New Roman"/>
          <w:szCs w:val="28"/>
          <w:lang w:val="uk-UA"/>
        </w:rPr>
        <w:t>их розглядались</w:t>
      </w:r>
      <w:r w:rsidRPr="00594282">
        <w:rPr>
          <w:rFonts w:ascii="Times New Roman" w:hAnsi="Times New Roman"/>
          <w:szCs w:val="28"/>
        </w:rPr>
        <w:t xml:space="preserve"> питання щодо мінімізації виплати заробітної плати та нарахування її менше законодавчо встановленого мінімуму окремими суб’єктами господарювання, </w:t>
      </w:r>
      <w:r w:rsidRPr="00594282">
        <w:rPr>
          <w:rFonts w:ascii="Times New Roman" w:hAnsi="Times New Roman"/>
          <w:szCs w:val="28"/>
          <w:lang w:val="uk-UA"/>
        </w:rPr>
        <w:t>що</w:t>
      </w:r>
      <w:r w:rsidRPr="00594282">
        <w:rPr>
          <w:rFonts w:ascii="Times New Roman" w:hAnsi="Times New Roman"/>
          <w:szCs w:val="28"/>
        </w:rPr>
        <w:t xml:space="preserve"> здійснюють фінансово-господарську діяльність на території </w:t>
      </w:r>
      <w:r w:rsidRPr="00594282">
        <w:rPr>
          <w:rFonts w:ascii="Times New Roman" w:hAnsi="Times New Roman"/>
          <w:szCs w:val="28"/>
          <w:lang w:val="uk-UA"/>
        </w:rPr>
        <w:t>громади</w:t>
      </w:r>
      <w:r w:rsidRPr="00594282">
        <w:rPr>
          <w:rFonts w:ascii="Times New Roman" w:hAnsi="Times New Roman"/>
          <w:szCs w:val="28"/>
        </w:rPr>
        <w:t>, заслуховувалися керівники запрошених підприємств</w:t>
      </w:r>
      <w:r w:rsidRPr="00594282">
        <w:rPr>
          <w:rFonts w:ascii="Times New Roman" w:hAnsi="Times New Roman"/>
          <w:szCs w:val="28"/>
          <w:lang w:val="uk-UA"/>
        </w:rPr>
        <w:t xml:space="preserve"> (у 2018 році - 6 засідань).</w:t>
      </w:r>
    </w:p>
    <w:p w:rsidR="00373650" w:rsidRPr="00594282" w:rsidRDefault="00373650" w:rsidP="00373650">
      <w:pPr>
        <w:shd w:val="clear" w:color="auto" w:fill="FFFFFF"/>
        <w:tabs>
          <w:tab w:val="left" w:pos="708"/>
          <w:tab w:val="left" w:pos="1416"/>
          <w:tab w:val="left" w:pos="2124"/>
          <w:tab w:val="center" w:pos="4421"/>
        </w:tabs>
        <w:ind w:firstLine="567"/>
        <w:contextualSpacing/>
        <w:jc w:val="both"/>
        <w:rPr>
          <w:rFonts w:ascii="Times New Roman" w:hAnsi="Times New Roman"/>
          <w:szCs w:val="28"/>
          <w:lang w:val="ru-RU"/>
        </w:rPr>
      </w:pPr>
      <w:r w:rsidRPr="00594282">
        <w:rPr>
          <w:rFonts w:ascii="Times New Roman" w:hAnsi="Times New Roman"/>
          <w:szCs w:val="28"/>
          <w:lang w:val="uk-UA"/>
        </w:rPr>
        <w:t xml:space="preserve">З метою дотримання законодавства про працю, легалізації трудових відносин та зайнятості населення впродовж 2019 року проведено 20 інспекційних відвідувань суб’єктів господарювання та 9 роз’яснювальних заходів (у 2018 році - 10 інспекційні відвідування). Складено 6 протоколів про адміністративні правопорушення (з них: про порушення встановлених законом термінів виплати заробітної плати - 4, про порушення порядку оформлення трудових відносин з найманими працівниками - 2). </w:t>
      </w:r>
      <w:r w:rsidRPr="00594282">
        <w:rPr>
          <w:rFonts w:ascii="Times New Roman" w:hAnsi="Times New Roman"/>
          <w:szCs w:val="28"/>
        </w:rPr>
        <w:t>Винесено штрафних санкцій на суму 25</w:t>
      </w:r>
      <w:r w:rsidRPr="00594282">
        <w:rPr>
          <w:rFonts w:ascii="Times New Roman" w:hAnsi="Times New Roman"/>
          <w:szCs w:val="28"/>
          <w:lang w:val="uk-UA"/>
        </w:rPr>
        <w:t>,</w:t>
      </w:r>
      <w:r w:rsidRPr="00594282">
        <w:rPr>
          <w:rFonts w:ascii="Times New Roman" w:hAnsi="Times New Roman"/>
          <w:szCs w:val="28"/>
        </w:rPr>
        <w:t>038</w:t>
      </w:r>
      <w:r w:rsidRPr="00594282">
        <w:rPr>
          <w:rFonts w:ascii="Times New Roman" w:hAnsi="Times New Roman"/>
          <w:szCs w:val="28"/>
          <w:lang w:val="uk-UA"/>
        </w:rPr>
        <w:t xml:space="preserve"> тис.</w:t>
      </w:r>
      <w:r w:rsidRPr="00594282">
        <w:rPr>
          <w:rFonts w:ascii="Times New Roman" w:hAnsi="Times New Roman"/>
          <w:szCs w:val="28"/>
        </w:rPr>
        <w:t xml:space="preserve"> грн. Проведено</w:t>
      </w:r>
      <w:r w:rsidRPr="00594282">
        <w:rPr>
          <w:rFonts w:ascii="Times New Roman" w:hAnsi="Times New Roman"/>
          <w:szCs w:val="28"/>
          <w:lang w:val="uk-UA"/>
        </w:rPr>
        <w:t xml:space="preserve"> 24</w:t>
      </w:r>
      <w:r w:rsidRPr="00594282">
        <w:rPr>
          <w:rFonts w:ascii="Times New Roman" w:hAnsi="Times New Roman"/>
          <w:szCs w:val="28"/>
        </w:rPr>
        <w:t xml:space="preserve"> превентивних заходів, що підтверджується довідками.</w:t>
      </w:r>
      <w:r w:rsidRPr="00594282">
        <w:rPr>
          <w:rFonts w:ascii="Times New Roman" w:hAnsi="Times New Roman"/>
          <w:szCs w:val="28"/>
          <w:lang w:val="ru-RU"/>
        </w:rPr>
        <w:t xml:space="preserve"> </w:t>
      </w:r>
    </w:p>
    <w:p w:rsidR="00373650" w:rsidRPr="00594282" w:rsidRDefault="00373650" w:rsidP="00373650">
      <w:pPr>
        <w:shd w:val="clear" w:color="auto" w:fill="FFFFFF"/>
        <w:tabs>
          <w:tab w:val="left" w:pos="708"/>
          <w:tab w:val="left" w:pos="1416"/>
          <w:tab w:val="left" w:pos="2124"/>
          <w:tab w:val="center" w:pos="4421"/>
        </w:tabs>
        <w:ind w:firstLine="567"/>
        <w:contextualSpacing/>
        <w:jc w:val="both"/>
        <w:rPr>
          <w:rFonts w:ascii="Times New Roman" w:hAnsi="Times New Roman"/>
          <w:szCs w:val="28"/>
          <w:lang w:val="uk-UA"/>
        </w:rPr>
      </w:pPr>
      <w:r w:rsidRPr="00594282">
        <w:rPr>
          <w:rFonts w:ascii="Times New Roman" w:hAnsi="Times New Roman"/>
          <w:szCs w:val="28"/>
          <w:lang w:val="ru-RU"/>
        </w:rPr>
        <w:t>У 2019 році  кількість новостворених робочих місць  (214) перевищує кількість ліквідованих (188) робочих місць</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rPr>
        <w:t xml:space="preserve">За наявною інформацією Головного управління статистики у Київській області середньомісячна номінальна заробітна плата штатних працівників підприємств та організацій </w:t>
      </w:r>
      <w:r w:rsidR="0075674E" w:rsidRPr="00594282">
        <w:rPr>
          <w:rFonts w:ascii="Times New Roman" w:hAnsi="Times New Roman"/>
          <w:szCs w:val="28"/>
          <w:lang w:val="uk-UA"/>
        </w:rPr>
        <w:t>за три квартали</w:t>
      </w:r>
      <w:r w:rsidRPr="00594282">
        <w:rPr>
          <w:rFonts w:ascii="Times New Roman" w:hAnsi="Times New Roman"/>
          <w:szCs w:val="28"/>
          <w:lang w:val="uk-UA"/>
        </w:rPr>
        <w:t xml:space="preserve"> </w:t>
      </w:r>
      <w:r w:rsidRPr="00594282">
        <w:rPr>
          <w:rFonts w:ascii="Times New Roman" w:hAnsi="Times New Roman"/>
          <w:szCs w:val="28"/>
        </w:rPr>
        <w:t>2019</w:t>
      </w:r>
      <w:r w:rsidRPr="00594282">
        <w:rPr>
          <w:rFonts w:ascii="Times New Roman" w:hAnsi="Times New Roman"/>
          <w:szCs w:val="28"/>
          <w:lang w:val="uk-UA"/>
        </w:rPr>
        <w:t xml:space="preserve"> року</w:t>
      </w:r>
      <w:r w:rsidRPr="00594282">
        <w:rPr>
          <w:rFonts w:ascii="Times New Roman" w:hAnsi="Times New Roman"/>
          <w:szCs w:val="28"/>
        </w:rPr>
        <w:t xml:space="preserve"> становить </w:t>
      </w:r>
      <w:r w:rsidRPr="00594282">
        <w:rPr>
          <w:rFonts w:ascii="Times New Roman" w:hAnsi="Times New Roman"/>
          <w:szCs w:val="28"/>
          <w:lang w:val="uk-UA"/>
        </w:rPr>
        <w:t>1</w:t>
      </w:r>
      <w:r w:rsidR="00434BE4" w:rsidRPr="00594282">
        <w:rPr>
          <w:rFonts w:ascii="Times New Roman" w:hAnsi="Times New Roman"/>
          <w:szCs w:val="28"/>
          <w:lang w:val="uk-UA"/>
        </w:rPr>
        <w:t>0</w:t>
      </w:r>
      <w:r w:rsidR="006603BD" w:rsidRPr="00594282">
        <w:rPr>
          <w:rFonts w:ascii="Times New Roman" w:hAnsi="Times New Roman"/>
          <w:szCs w:val="28"/>
          <w:lang w:val="uk-UA"/>
        </w:rPr>
        <w:t>858</w:t>
      </w:r>
      <w:r w:rsidRPr="00594282">
        <w:rPr>
          <w:rFonts w:ascii="Times New Roman" w:hAnsi="Times New Roman"/>
          <w:szCs w:val="28"/>
          <w:lang w:val="uk-UA"/>
        </w:rPr>
        <w:t xml:space="preserve"> </w:t>
      </w:r>
      <w:r w:rsidRPr="00594282">
        <w:rPr>
          <w:rFonts w:ascii="Times New Roman" w:hAnsi="Times New Roman"/>
          <w:szCs w:val="28"/>
        </w:rPr>
        <w:t xml:space="preserve">грн, </w:t>
      </w:r>
      <w:r w:rsidRPr="00594282">
        <w:rPr>
          <w:rFonts w:ascii="Times New Roman" w:hAnsi="Times New Roman"/>
          <w:szCs w:val="28"/>
          <w:lang w:val="uk-UA"/>
        </w:rPr>
        <w:t>що на 1</w:t>
      </w:r>
      <w:r w:rsidR="006603BD" w:rsidRPr="00594282">
        <w:rPr>
          <w:rFonts w:ascii="Times New Roman" w:hAnsi="Times New Roman"/>
          <w:szCs w:val="28"/>
          <w:lang w:val="uk-UA"/>
        </w:rPr>
        <w:t>6</w:t>
      </w:r>
      <w:r w:rsidRPr="00594282">
        <w:rPr>
          <w:rFonts w:ascii="Times New Roman" w:hAnsi="Times New Roman"/>
          <w:szCs w:val="28"/>
          <w:lang w:val="uk-UA"/>
        </w:rPr>
        <w:t>% більше,</w:t>
      </w:r>
      <w:r w:rsidRPr="00594282">
        <w:rPr>
          <w:rFonts w:ascii="Times New Roman" w:hAnsi="Times New Roman"/>
          <w:szCs w:val="28"/>
        </w:rPr>
        <w:t xml:space="preserve"> </w:t>
      </w:r>
      <w:r w:rsidR="006603BD" w:rsidRPr="00594282">
        <w:rPr>
          <w:rFonts w:ascii="Times New Roman" w:hAnsi="Times New Roman"/>
          <w:szCs w:val="28"/>
          <w:lang w:val="uk-UA"/>
        </w:rPr>
        <w:t>ніж за відповідний період минулого року, т</w:t>
      </w:r>
      <w:r w:rsidRPr="00594282">
        <w:rPr>
          <w:rFonts w:ascii="Times New Roman" w:hAnsi="Times New Roman"/>
          <w:szCs w:val="28"/>
          <w:lang w:val="uk-UA"/>
        </w:rPr>
        <w:t>а</w:t>
      </w:r>
      <w:r w:rsidRPr="00594282">
        <w:rPr>
          <w:rFonts w:ascii="Times New Roman" w:hAnsi="Times New Roman"/>
          <w:szCs w:val="28"/>
        </w:rPr>
        <w:t xml:space="preserve"> у 2,</w:t>
      </w:r>
      <w:r w:rsidRPr="00594282">
        <w:rPr>
          <w:rFonts w:ascii="Times New Roman" w:hAnsi="Times New Roman"/>
          <w:szCs w:val="28"/>
          <w:lang w:val="uk-UA"/>
        </w:rPr>
        <w:t>8</w:t>
      </w:r>
      <w:r w:rsidRPr="00594282">
        <w:rPr>
          <w:rFonts w:ascii="Times New Roman" w:hAnsi="Times New Roman"/>
          <w:szCs w:val="28"/>
        </w:rPr>
        <w:t xml:space="preserve"> рази перевищує розмір мінімальної заробітної плати (4173 грн)</w:t>
      </w:r>
      <w:r w:rsidRPr="00594282">
        <w:rPr>
          <w:rFonts w:ascii="Times New Roman" w:hAnsi="Times New Roman"/>
          <w:szCs w:val="28"/>
          <w:lang w:val="uk-UA"/>
        </w:rPr>
        <w:t>.</w:t>
      </w:r>
    </w:p>
    <w:p w:rsidR="00373650" w:rsidRPr="00594282" w:rsidRDefault="00373650" w:rsidP="003C4CE9">
      <w:pPr>
        <w:widowControl w:val="0"/>
        <w:tabs>
          <w:tab w:val="center" w:pos="4820"/>
        </w:tabs>
        <w:overflowPunct/>
        <w:snapToGrid w:val="0"/>
        <w:ind w:left="567"/>
        <w:jc w:val="both"/>
        <w:textAlignment w:val="auto"/>
        <w:rPr>
          <w:rFonts w:ascii="Times New Roman" w:hAnsi="Times New Roman"/>
          <w:b/>
          <w:bCs/>
          <w:szCs w:val="28"/>
          <w:lang w:val="uk-UA"/>
        </w:rPr>
      </w:pPr>
    </w:p>
    <w:p w:rsidR="00373650" w:rsidRPr="00594282" w:rsidRDefault="00165BA4" w:rsidP="00373650">
      <w:pPr>
        <w:tabs>
          <w:tab w:val="left" w:pos="709"/>
        </w:tabs>
        <w:spacing w:before="100" w:beforeAutospacing="1" w:after="100" w:afterAutospacing="1"/>
        <w:ind w:firstLine="567"/>
        <w:contextualSpacing/>
        <w:rPr>
          <w:rFonts w:ascii="Times New Roman" w:hAnsi="Times New Roman"/>
          <w:b/>
          <w:bCs/>
          <w:szCs w:val="28"/>
          <w:lang w:val="ru-RU"/>
        </w:rPr>
      </w:pPr>
      <w:r w:rsidRPr="00594282">
        <w:rPr>
          <w:rFonts w:ascii="Times New Roman" w:hAnsi="Times New Roman"/>
          <w:b/>
          <w:bCs/>
          <w:szCs w:val="28"/>
          <w:lang w:val="uk-UA"/>
        </w:rPr>
        <w:t>1.4</w:t>
      </w:r>
      <w:r w:rsidR="00373650" w:rsidRPr="00594282">
        <w:rPr>
          <w:rFonts w:ascii="Times New Roman" w:hAnsi="Times New Roman"/>
          <w:b/>
          <w:bCs/>
          <w:szCs w:val="28"/>
          <w:lang w:val="uk-UA"/>
        </w:rPr>
        <w:t>. Соціальний захист населення</w:t>
      </w:r>
    </w:p>
    <w:p w:rsidR="00373650" w:rsidRPr="00594282" w:rsidRDefault="00373650" w:rsidP="00373650">
      <w:pPr>
        <w:ind w:firstLine="709"/>
        <w:jc w:val="both"/>
        <w:rPr>
          <w:rFonts w:ascii="Times New Roman" w:hAnsi="Times New Roman"/>
          <w:szCs w:val="28"/>
        </w:rPr>
      </w:pPr>
      <w:r w:rsidRPr="00594282">
        <w:rPr>
          <w:rFonts w:ascii="Times New Roman" w:hAnsi="Times New Roman"/>
          <w:szCs w:val="28"/>
        </w:rPr>
        <w:t xml:space="preserve">Соціальний захист і соціальне забезпечення - одна з головних функцій держави та органів місцевого самоврядування, яка здійснюється завжди і за будь-яких умов на користь соціально вразливих верств населення. </w:t>
      </w:r>
    </w:p>
    <w:p w:rsidR="00373650" w:rsidRPr="00594282" w:rsidRDefault="00373650" w:rsidP="00373650">
      <w:pPr>
        <w:ind w:firstLine="709"/>
        <w:contextualSpacing/>
        <w:jc w:val="both"/>
        <w:rPr>
          <w:rFonts w:ascii="Times New Roman" w:hAnsi="Times New Roman"/>
          <w:szCs w:val="28"/>
          <w:lang w:val="uk-UA"/>
        </w:rPr>
      </w:pPr>
      <w:r w:rsidRPr="00594282">
        <w:rPr>
          <w:rFonts w:ascii="Times New Roman" w:hAnsi="Times New Roman"/>
          <w:szCs w:val="28"/>
        </w:rPr>
        <w:t>Видатки на соціальний захист та соціальне забезпечення</w:t>
      </w:r>
      <w:r w:rsidRPr="00594282">
        <w:rPr>
          <w:rFonts w:ascii="Times New Roman" w:hAnsi="Times New Roman"/>
          <w:szCs w:val="28"/>
          <w:lang w:val="uk-UA"/>
        </w:rPr>
        <w:t>у 2019 році склали 54 млн грн, що на 14 млн грн, або на 20% менше ніж торік.</w:t>
      </w:r>
    </w:p>
    <w:p w:rsidR="00373650" w:rsidRPr="00594282" w:rsidRDefault="00373650" w:rsidP="00373650">
      <w:pPr>
        <w:ind w:firstLine="709"/>
        <w:contextualSpacing/>
        <w:jc w:val="both"/>
        <w:rPr>
          <w:rFonts w:ascii="Times New Roman" w:hAnsi="Times New Roman"/>
          <w:szCs w:val="28"/>
          <w:lang w:val="uk-UA"/>
        </w:rPr>
      </w:pPr>
      <w:r w:rsidRPr="00594282">
        <w:rPr>
          <w:rFonts w:ascii="Times New Roman" w:hAnsi="Times New Roman"/>
          <w:szCs w:val="28"/>
        </w:rPr>
        <w:t>Зокрема на фінансування міських цільових програм соціальної спрямованості у 201</w:t>
      </w:r>
      <w:r w:rsidRPr="00594282">
        <w:rPr>
          <w:rFonts w:ascii="Times New Roman" w:hAnsi="Times New Roman"/>
          <w:szCs w:val="28"/>
          <w:lang w:val="uk-UA"/>
        </w:rPr>
        <w:t>9</w:t>
      </w:r>
      <w:r w:rsidRPr="00594282">
        <w:rPr>
          <w:rFonts w:ascii="Times New Roman" w:hAnsi="Times New Roman"/>
          <w:szCs w:val="28"/>
        </w:rPr>
        <w:t xml:space="preserve"> році використано 1</w:t>
      </w:r>
      <w:r w:rsidRPr="00594282">
        <w:rPr>
          <w:rFonts w:ascii="Times New Roman" w:hAnsi="Times New Roman"/>
          <w:szCs w:val="28"/>
          <w:lang w:val="uk-UA"/>
        </w:rPr>
        <w:t>918</w:t>
      </w:r>
      <w:r w:rsidRPr="00594282">
        <w:rPr>
          <w:rFonts w:ascii="Times New Roman" w:hAnsi="Times New Roman"/>
          <w:szCs w:val="28"/>
        </w:rPr>
        <w:t xml:space="preserve"> тис.грн, що </w:t>
      </w:r>
      <w:r w:rsidRPr="00594282">
        <w:rPr>
          <w:rFonts w:ascii="Times New Roman" w:hAnsi="Times New Roman"/>
          <w:szCs w:val="28"/>
          <w:lang w:val="uk-UA"/>
        </w:rPr>
        <w:t>в 1,5 рази</w:t>
      </w:r>
      <w:r w:rsidRPr="00594282">
        <w:rPr>
          <w:rFonts w:ascii="Times New Roman" w:hAnsi="Times New Roman"/>
          <w:szCs w:val="28"/>
        </w:rPr>
        <w:t>і більше</w:t>
      </w:r>
      <w:r w:rsidRPr="00594282">
        <w:rPr>
          <w:rFonts w:ascii="Times New Roman" w:hAnsi="Times New Roman"/>
          <w:szCs w:val="28"/>
          <w:lang w:val="uk-UA"/>
        </w:rPr>
        <w:t xml:space="preserve"> проти 2018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759"/>
        <w:gridCol w:w="83"/>
        <w:gridCol w:w="1276"/>
        <w:gridCol w:w="142"/>
        <w:gridCol w:w="1701"/>
        <w:gridCol w:w="1417"/>
      </w:tblGrid>
      <w:tr w:rsidR="00373650" w:rsidRPr="00594282" w:rsidTr="00D46654">
        <w:tc>
          <w:tcPr>
            <w:tcW w:w="3369" w:type="dxa"/>
            <w:vMerge w:val="restart"/>
            <w:tcBorders>
              <w:top w:val="single" w:sz="4" w:space="0" w:color="auto"/>
              <w:left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rPr>
            </w:pPr>
          </w:p>
          <w:p w:rsidR="00373650" w:rsidRPr="00594282" w:rsidRDefault="00373650" w:rsidP="00D46654">
            <w:pPr>
              <w:ind w:firstLine="709"/>
              <w:contextualSpacing/>
              <w:jc w:val="both"/>
              <w:rPr>
                <w:rFonts w:ascii="Times New Roman" w:hAnsi="Times New Roman"/>
                <w:szCs w:val="28"/>
              </w:rPr>
            </w:pPr>
            <w:r w:rsidRPr="00594282">
              <w:rPr>
                <w:rFonts w:ascii="Times New Roman" w:hAnsi="Times New Roman"/>
                <w:szCs w:val="28"/>
              </w:rPr>
              <w:t>Заходи програми</w:t>
            </w:r>
          </w:p>
        </w:tc>
        <w:tc>
          <w:tcPr>
            <w:tcW w:w="3260" w:type="dxa"/>
            <w:gridSpan w:val="4"/>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rPr>
            </w:pPr>
            <w:r w:rsidRPr="00594282">
              <w:rPr>
                <w:rFonts w:ascii="Times New Roman" w:hAnsi="Times New Roman"/>
                <w:szCs w:val="28"/>
              </w:rPr>
              <w:t>201</w:t>
            </w:r>
            <w:r w:rsidRPr="00594282">
              <w:rPr>
                <w:rFonts w:ascii="Times New Roman" w:hAnsi="Times New Roman"/>
                <w:szCs w:val="28"/>
                <w:lang w:val="uk-UA"/>
              </w:rPr>
              <w:t>8</w:t>
            </w:r>
            <w:r w:rsidRPr="00594282">
              <w:rPr>
                <w:rFonts w:ascii="Times New Roman" w:hAnsi="Times New Roman"/>
                <w:szCs w:val="28"/>
              </w:rPr>
              <w:t>рік</w:t>
            </w:r>
          </w:p>
        </w:tc>
        <w:tc>
          <w:tcPr>
            <w:tcW w:w="3118" w:type="dxa"/>
            <w:gridSpan w:val="2"/>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rPr>
            </w:pPr>
            <w:r w:rsidRPr="00594282">
              <w:rPr>
                <w:rFonts w:ascii="Times New Roman" w:hAnsi="Times New Roman"/>
                <w:szCs w:val="28"/>
              </w:rPr>
              <w:t>201</w:t>
            </w:r>
            <w:r w:rsidRPr="00594282">
              <w:rPr>
                <w:rFonts w:ascii="Times New Roman" w:hAnsi="Times New Roman"/>
                <w:szCs w:val="28"/>
                <w:lang w:val="uk-UA"/>
              </w:rPr>
              <w:t>9</w:t>
            </w:r>
            <w:r w:rsidRPr="00594282">
              <w:rPr>
                <w:rFonts w:ascii="Times New Roman" w:hAnsi="Times New Roman"/>
                <w:szCs w:val="28"/>
              </w:rPr>
              <w:t>рік</w:t>
            </w:r>
          </w:p>
        </w:tc>
      </w:tr>
      <w:tr w:rsidR="00373650" w:rsidRPr="00594282" w:rsidTr="00D46654">
        <w:tc>
          <w:tcPr>
            <w:tcW w:w="3369" w:type="dxa"/>
            <w:vMerge/>
            <w:tcBorders>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Кількість</w:t>
            </w:r>
          </w:p>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отримувачів</w:t>
            </w:r>
          </w:p>
        </w:tc>
        <w:tc>
          <w:tcPr>
            <w:tcW w:w="1418"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Сума, тис.грн</w:t>
            </w:r>
          </w:p>
        </w:tc>
        <w:tc>
          <w:tcPr>
            <w:tcW w:w="1701"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Кількість</w:t>
            </w:r>
          </w:p>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отримувачів</w:t>
            </w:r>
          </w:p>
        </w:tc>
        <w:tc>
          <w:tcPr>
            <w:tcW w:w="1417"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Сума, тис.грн</w:t>
            </w:r>
          </w:p>
        </w:tc>
      </w:tr>
      <w:tr w:rsidR="00373650" w:rsidRPr="00594282" w:rsidTr="00D46654">
        <w:tc>
          <w:tcPr>
            <w:tcW w:w="9747" w:type="dxa"/>
            <w:gridSpan w:val="7"/>
            <w:tcBorders>
              <w:left w:val="single" w:sz="4" w:space="0" w:color="auto"/>
              <w:bottom w:val="single" w:sz="4" w:space="0" w:color="auto"/>
              <w:right w:val="single" w:sz="4" w:space="0" w:color="auto"/>
            </w:tcBorders>
          </w:tcPr>
          <w:p w:rsidR="00373650" w:rsidRPr="00594282" w:rsidRDefault="00373650" w:rsidP="00D46654">
            <w:pPr>
              <w:ind w:firstLine="709"/>
              <w:contextualSpacing/>
              <w:jc w:val="center"/>
              <w:rPr>
                <w:rFonts w:ascii="Times New Roman" w:hAnsi="Times New Roman"/>
                <w:szCs w:val="28"/>
              </w:rPr>
            </w:pPr>
            <w:r w:rsidRPr="00594282">
              <w:rPr>
                <w:rFonts w:ascii="Times New Roman" w:hAnsi="Times New Roman"/>
                <w:szCs w:val="28"/>
              </w:rPr>
              <w:t>Березанська міська цільова програма «Турбота»</w:t>
            </w:r>
          </w:p>
          <w:p w:rsidR="00373650" w:rsidRPr="00594282" w:rsidRDefault="00373650" w:rsidP="00D46654">
            <w:pPr>
              <w:ind w:firstLine="709"/>
              <w:contextualSpacing/>
              <w:jc w:val="center"/>
              <w:rPr>
                <w:rFonts w:ascii="Times New Roman" w:hAnsi="Times New Roman"/>
                <w:szCs w:val="28"/>
              </w:rPr>
            </w:pPr>
            <w:r w:rsidRPr="00594282">
              <w:rPr>
                <w:rFonts w:ascii="Times New Roman" w:hAnsi="Times New Roman"/>
                <w:szCs w:val="28"/>
              </w:rPr>
              <w:t>на 2016-2020 роки</w:t>
            </w:r>
          </w:p>
        </w:tc>
      </w:tr>
      <w:tr w:rsidR="00373650" w:rsidRPr="00594282" w:rsidTr="00D46654">
        <w:tc>
          <w:tcPr>
            <w:tcW w:w="3369" w:type="dxa"/>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Матеріальна допомога на проведення складних хірургічних операцій та лікування онкохворих, малозабезпечених,</w:t>
            </w:r>
            <w:r w:rsidRPr="00594282">
              <w:rPr>
                <w:rFonts w:ascii="Times New Roman" w:hAnsi="Times New Roman"/>
                <w:szCs w:val="28"/>
                <w:lang w:val="uk-UA"/>
              </w:rPr>
              <w:t xml:space="preserve"> </w:t>
            </w:r>
            <w:r w:rsidRPr="00594282">
              <w:rPr>
                <w:rFonts w:ascii="Times New Roman" w:hAnsi="Times New Roman"/>
                <w:szCs w:val="28"/>
              </w:rPr>
              <w:lastRenderedPageBreak/>
              <w:t>інвалідів всіх категорій, дітей-сиріт та інших категорій населення, які опинилися в складних життєвих обставинах</w:t>
            </w:r>
          </w:p>
        </w:tc>
        <w:tc>
          <w:tcPr>
            <w:tcW w:w="1842" w:type="dxa"/>
            <w:gridSpan w:val="2"/>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rPr>
            </w:pPr>
          </w:p>
          <w:p w:rsidR="00373650" w:rsidRPr="00594282" w:rsidRDefault="00373650" w:rsidP="00D46654">
            <w:pPr>
              <w:ind w:firstLine="709"/>
              <w:contextualSpacing/>
              <w:jc w:val="both"/>
              <w:rPr>
                <w:rFonts w:ascii="Times New Roman" w:hAnsi="Times New Roman"/>
                <w:szCs w:val="28"/>
              </w:rPr>
            </w:pPr>
            <w:r w:rsidRPr="00594282">
              <w:rPr>
                <w:rFonts w:ascii="Times New Roman" w:hAnsi="Times New Roman"/>
                <w:szCs w:val="28"/>
              </w:rPr>
              <w:t>252</w:t>
            </w:r>
          </w:p>
        </w:tc>
        <w:tc>
          <w:tcPr>
            <w:tcW w:w="1418" w:type="dxa"/>
            <w:gridSpan w:val="2"/>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rPr>
            </w:pPr>
          </w:p>
          <w:p w:rsidR="00373650" w:rsidRPr="00594282" w:rsidRDefault="00373650" w:rsidP="00D46654">
            <w:pPr>
              <w:contextualSpacing/>
              <w:jc w:val="center"/>
              <w:rPr>
                <w:rFonts w:ascii="Times New Roman" w:hAnsi="Times New Roman"/>
                <w:szCs w:val="28"/>
              </w:rPr>
            </w:pPr>
            <w:r w:rsidRPr="00594282">
              <w:rPr>
                <w:rFonts w:ascii="Times New Roman" w:hAnsi="Times New Roman"/>
                <w:szCs w:val="28"/>
              </w:rPr>
              <w:t>326,6</w:t>
            </w:r>
          </w:p>
        </w:tc>
        <w:tc>
          <w:tcPr>
            <w:tcW w:w="1701" w:type="dxa"/>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rPr>
            </w:pPr>
          </w:p>
          <w:p w:rsidR="00373650" w:rsidRPr="00594282" w:rsidRDefault="00373650" w:rsidP="00D46654">
            <w:pPr>
              <w:ind w:firstLine="709"/>
              <w:contextualSpacing/>
              <w:jc w:val="both"/>
              <w:rPr>
                <w:rFonts w:ascii="Times New Roman" w:hAnsi="Times New Roman"/>
                <w:szCs w:val="28"/>
                <w:lang w:val="uk-UA"/>
              </w:rPr>
            </w:pPr>
            <w:r w:rsidRPr="00594282">
              <w:rPr>
                <w:rFonts w:ascii="Times New Roman" w:hAnsi="Times New Roman"/>
                <w:szCs w:val="28"/>
                <w:lang w:val="uk-UA"/>
              </w:rPr>
              <w:t>333</w:t>
            </w:r>
          </w:p>
        </w:tc>
        <w:tc>
          <w:tcPr>
            <w:tcW w:w="1417" w:type="dxa"/>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rPr>
            </w:pPr>
          </w:p>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lang w:val="uk-UA"/>
              </w:rPr>
              <w:t>556,9</w:t>
            </w:r>
          </w:p>
        </w:tc>
      </w:tr>
      <w:tr w:rsidR="00373650" w:rsidRPr="00594282" w:rsidTr="00D46654">
        <w:trPr>
          <w:trHeight w:val="654"/>
        </w:trPr>
        <w:tc>
          <w:tcPr>
            <w:tcW w:w="9747" w:type="dxa"/>
            <w:gridSpan w:val="7"/>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center"/>
              <w:rPr>
                <w:rFonts w:ascii="Times New Roman" w:hAnsi="Times New Roman"/>
                <w:szCs w:val="28"/>
                <w:lang w:val="uk-UA"/>
              </w:rPr>
            </w:pPr>
            <w:r w:rsidRPr="00594282">
              <w:rPr>
                <w:rFonts w:ascii="Times New Roman" w:hAnsi="Times New Roman"/>
                <w:szCs w:val="28"/>
              </w:rPr>
              <w:lastRenderedPageBreak/>
              <w:t xml:space="preserve">Програма з </w:t>
            </w:r>
            <w:r w:rsidRPr="00594282">
              <w:rPr>
                <w:rFonts w:ascii="Times New Roman" w:hAnsi="Times New Roman"/>
                <w:szCs w:val="28"/>
                <w:lang w:val="uk-UA"/>
              </w:rPr>
              <w:t>національно-</w:t>
            </w:r>
            <w:r w:rsidRPr="00594282">
              <w:rPr>
                <w:rFonts w:ascii="Times New Roman" w:hAnsi="Times New Roman"/>
                <w:szCs w:val="28"/>
              </w:rPr>
              <w:t>патріотичного виховання та допризовної підготовки молоді до служби в Збройних Силах України в м.Березань</w:t>
            </w:r>
            <w:r w:rsidRPr="00594282">
              <w:rPr>
                <w:rFonts w:ascii="Times New Roman" w:hAnsi="Times New Roman"/>
                <w:szCs w:val="28"/>
                <w:lang w:val="uk-UA"/>
              </w:rPr>
              <w:t xml:space="preserve"> на 2018-2021 роки</w:t>
            </w:r>
          </w:p>
        </w:tc>
      </w:tr>
      <w:tr w:rsidR="00373650" w:rsidRPr="00594282" w:rsidTr="00D46654">
        <w:tc>
          <w:tcPr>
            <w:tcW w:w="336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rPr>
                <w:rFonts w:ascii="Times New Roman" w:hAnsi="Times New Roman"/>
                <w:szCs w:val="28"/>
              </w:rPr>
            </w:pPr>
            <w:r w:rsidRPr="00594282">
              <w:rPr>
                <w:rFonts w:ascii="Times New Roman" w:hAnsi="Times New Roman"/>
                <w:szCs w:val="28"/>
              </w:rPr>
              <w:t>Одноразова матеріальна допомога військовослужбовцям – контрактникам</w:t>
            </w:r>
          </w:p>
        </w:tc>
        <w:tc>
          <w:tcPr>
            <w:tcW w:w="1759" w:type="dxa"/>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lang w:val="uk-UA"/>
              </w:rPr>
            </w:pPr>
          </w:p>
          <w:p w:rsidR="00373650" w:rsidRPr="00594282" w:rsidRDefault="00373650" w:rsidP="00D46654">
            <w:pPr>
              <w:ind w:firstLine="709"/>
              <w:contextualSpacing/>
              <w:jc w:val="both"/>
              <w:rPr>
                <w:rFonts w:ascii="Times New Roman" w:hAnsi="Times New Roman"/>
                <w:szCs w:val="28"/>
              </w:rPr>
            </w:pPr>
            <w:r w:rsidRPr="00594282">
              <w:rPr>
                <w:rFonts w:ascii="Times New Roman" w:hAnsi="Times New Roman"/>
                <w:szCs w:val="28"/>
              </w:rPr>
              <w:t>13</w:t>
            </w:r>
          </w:p>
        </w:tc>
        <w:tc>
          <w:tcPr>
            <w:tcW w:w="1359" w:type="dxa"/>
            <w:gridSpan w:val="2"/>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contextualSpacing/>
              <w:jc w:val="center"/>
              <w:rPr>
                <w:rFonts w:ascii="Times New Roman" w:hAnsi="Times New Roman"/>
                <w:szCs w:val="28"/>
                <w:lang w:val="uk-UA"/>
              </w:rPr>
            </w:pPr>
          </w:p>
          <w:p w:rsidR="00373650" w:rsidRPr="00594282" w:rsidRDefault="00373650" w:rsidP="00D46654">
            <w:pPr>
              <w:contextualSpacing/>
              <w:jc w:val="center"/>
              <w:rPr>
                <w:rFonts w:ascii="Times New Roman" w:hAnsi="Times New Roman"/>
                <w:szCs w:val="28"/>
              </w:rPr>
            </w:pPr>
            <w:r w:rsidRPr="00594282">
              <w:rPr>
                <w:rFonts w:ascii="Times New Roman" w:hAnsi="Times New Roman"/>
                <w:szCs w:val="28"/>
              </w:rPr>
              <w:t>52,0</w:t>
            </w:r>
          </w:p>
        </w:tc>
        <w:tc>
          <w:tcPr>
            <w:tcW w:w="1843" w:type="dxa"/>
            <w:gridSpan w:val="2"/>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rPr>
            </w:pPr>
          </w:p>
          <w:p w:rsidR="00373650" w:rsidRPr="00594282" w:rsidRDefault="00373650" w:rsidP="00D46654">
            <w:pPr>
              <w:ind w:firstLine="709"/>
              <w:contextualSpacing/>
              <w:jc w:val="both"/>
              <w:rPr>
                <w:rFonts w:ascii="Times New Roman" w:hAnsi="Times New Roman"/>
                <w:szCs w:val="28"/>
                <w:lang w:val="uk-UA"/>
              </w:rPr>
            </w:pPr>
            <w:r w:rsidRPr="00594282">
              <w:rPr>
                <w:rFonts w:ascii="Times New Roman" w:hAnsi="Times New Roman"/>
                <w:szCs w:val="28"/>
                <w:lang w:val="uk-UA"/>
              </w:rPr>
              <w:t>25</w:t>
            </w:r>
          </w:p>
        </w:tc>
        <w:tc>
          <w:tcPr>
            <w:tcW w:w="1417" w:type="dxa"/>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both"/>
              <w:rPr>
                <w:rFonts w:ascii="Times New Roman" w:hAnsi="Times New Roman"/>
                <w:szCs w:val="28"/>
              </w:rPr>
            </w:pPr>
          </w:p>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lang w:val="uk-UA"/>
              </w:rPr>
              <w:t>92,1</w:t>
            </w:r>
          </w:p>
        </w:tc>
      </w:tr>
      <w:tr w:rsidR="00373650" w:rsidRPr="00594282" w:rsidTr="00D46654">
        <w:trPr>
          <w:trHeight w:val="654"/>
        </w:trPr>
        <w:tc>
          <w:tcPr>
            <w:tcW w:w="9747" w:type="dxa"/>
            <w:gridSpan w:val="7"/>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center"/>
              <w:rPr>
                <w:rFonts w:ascii="Times New Roman" w:hAnsi="Times New Roman"/>
                <w:szCs w:val="28"/>
              </w:rPr>
            </w:pPr>
            <w:r w:rsidRPr="00594282">
              <w:rPr>
                <w:rFonts w:ascii="Times New Roman" w:hAnsi="Times New Roman"/>
                <w:szCs w:val="28"/>
              </w:rPr>
              <w:t>Програма соціального захисту учасників антитерористичної операції та членів їх сімей в м.Березань</w:t>
            </w:r>
          </w:p>
          <w:p w:rsidR="00373650" w:rsidRPr="00594282" w:rsidRDefault="00373650" w:rsidP="00D46654">
            <w:pPr>
              <w:ind w:firstLine="709"/>
              <w:contextualSpacing/>
              <w:jc w:val="center"/>
              <w:rPr>
                <w:rFonts w:ascii="Times New Roman" w:hAnsi="Times New Roman"/>
                <w:szCs w:val="28"/>
              </w:rPr>
            </w:pPr>
            <w:r w:rsidRPr="00594282">
              <w:rPr>
                <w:rFonts w:ascii="Times New Roman" w:hAnsi="Times New Roman"/>
                <w:szCs w:val="28"/>
              </w:rPr>
              <w:t>на 2017-2020 роки</w:t>
            </w:r>
          </w:p>
        </w:tc>
      </w:tr>
      <w:tr w:rsidR="00373650" w:rsidRPr="00594282" w:rsidTr="00D46654">
        <w:tc>
          <w:tcPr>
            <w:tcW w:w="336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Матеріальна допомога учасникам АТО та членам їх сімей</w:t>
            </w:r>
          </w:p>
        </w:tc>
        <w:tc>
          <w:tcPr>
            <w:tcW w:w="1759" w:type="dxa"/>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33"/>
              <w:contextualSpacing/>
              <w:rPr>
                <w:rFonts w:ascii="Times New Roman" w:hAnsi="Times New Roman"/>
                <w:szCs w:val="28"/>
              </w:rPr>
            </w:pPr>
            <w:r w:rsidRPr="00594282">
              <w:rPr>
                <w:rFonts w:ascii="Times New Roman" w:hAnsi="Times New Roman"/>
                <w:szCs w:val="28"/>
              </w:rPr>
              <w:t>23 УБД та 10 членів сімей УБД</w:t>
            </w:r>
          </w:p>
        </w:tc>
        <w:tc>
          <w:tcPr>
            <w:tcW w:w="1359" w:type="dxa"/>
            <w:gridSpan w:val="2"/>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center"/>
              <w:rPr>
                <w:rFonts w:ascii="Times New Roman" w:hAnsi="Times New Roman"/>
                <w:szCs w:val="28"/>
              </w:rPr>
            </w:pPr>
          </w:p>
          <w:p w:rsidR="00373650" w:rsidRPr="00594282" w:rsidRDefault="00373650" w:rsidP="00D46654">
            <w:pPr>
              <w:contextualSpacing/>
              <w:jc w:val="center"/>
              <w:rPr>
                <w:rFonts w:ascii="Times New Roman" w:hAnsi="Times New Roman"/>
                <w:szCs w:val="28"/>
              </w:rPr>
            </w:pPr>
            <w:r w:rsidRPr="00594282">
              <w:rPr>
                <w:rFonts w:ascii="Times New Roman" w:hAnsi="Times New Roman"/>
                <w:szCs w:val="28"/>
              </w:rPr>
              <w:t>205,0</w:t>
            </w:r>
          </w:p>
        </w:tc>
        <w:tc>
          <w:tcPr>
            <w:tcW w:w="1843" w:type="dxa"/>
            <w:gridSpan w:val="2"/>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contextualSpacing/>
              <w:jc w:val="center"/>
              <w:rPr>
                <w:rFonts w:ascii="Times New Roman" w:hAnsi="Times New Roman"/>
                <w:szCs w:val="28"/>
                <w:lang w:val="uk-UA"/>
              </w:rPr>
            </w:pPr>
          </w:p>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lang w:val="uk-UA"/>
              </w:rPr>
              <w:t>30</w:t>
            </w:r>
          </w:p>
        </w:tc>
        <w:tc>
          <w:tcPr>
            <w:tcW w:w="1417" w:type="dxa"/>
            <w:tcBorders>
              <w:top w:val="single" w:sz="4" w:space="0" w:color="auto"/>
              <w:left w:val="single" w:sz="4" w:space="0" w:color="auto"/>
              <w:bottom w:val="single" w:sz="4" w:space="0" w:color="auto"/>
              <w:right w:val="single" w:sz="4" w:space="0" w:color="auto"/>
            </w:tcBorders>
            <w:hideMark/>
          </w:tcPr>
          <w:p w:rsidR="00373650" w:rsidRPr="00594282" w:rsidRDefault="00373650" w:rsidP="00D46654">
            <w:pPr>
              <w:ind w:firstLine="709"/>
              <w:contextualSpacing/>
              <w:jc w:val="center"/>
              <w:rPr>
                <w:rFonts w:ascii="Times New Roman" w:hAnsi="Times New Roman"/>
                <w:szCs w:val="28"/>
              </w:rPr>
            </w:pPr>
          </w:p>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lang w:val="uk-UA"/>
              </w:rPr>
              <w:t>247,1</w:t>
            </w:r>
          </w:p>
        </w:tc>
      </w:tr>
      <w:tr w:rsidR="00373650" w:rsidRPr="00594282" w:rsidTr="00D46654">
        <w:trPr>
          <w:trHeight w:val="654"/>
        </w:trPr>
        <w:tc>
          <w:tcPr>
            <w:tcW w:w="9747" w:type="dxa"/>
            <w:gridSpan w:val="7"/>
            <w:tcBorders>
              <w:top w:val="single" w:sz="4" w:space="0" w:color="auto"/>
              <w:left w:val="single" w:sz="4" w:space="0" w:color="auto"/>
              <w:right w:val="single" w:sz="4" w:space="0" w:color="auto"/>
            </w:tcBorders>
          </w:tcPr>
          <w:p w:rsidR="00373650" w:rsidRPr="00594282" w:rsidRDefault="00373650" w:rsidP="00D46654">
            <w:pPr>
              <w:ind w:firstLine="709"/>
              <w:contextualSpacing/>
              <w:jc w:val="center"/>
              <w:rPr>
                <w:rFonts w:ascii="Times New Roman" w:hAnsi="Times New Roman"/>
                <w:szCs w:val="28"/>
              </w:rPr>
            </w:pPr>
            <w:r w:rsidRPr="00594282">
              <w:rPr>
                <w:rFonts w:ascii="Times New Roman" w:hAnsi="Times New Roman"/>
                <w:szCs w:val="28"/>
              </w:rPr>
              <w:t xml:space="preserve">Міська цільова Програма фінансування пільгового проїзду </w:t>
            </w:r>
            <w:r w:rsidRPr="00594282">
              <w:rPr>
                <w:rFonts w:ascii="Times New Roman" w:hAnsi="Times New Roman"/>
                <w:szCs w:val="28"/>
                <w:lang w:val="uk-UA"/>
              </w:rPr>
              <w:t xml:space="preserve"> автомобільним транспортом загального користування </w:t>
            </w:r>
            <w:r w:rsidRPr="00594282">
              <w:rPr>
                <w:rFonts w:ascii="Times New Roman" w:hAnsi="Times New Roman"/>
                <w:szCs w:val="28"/>
              </w:rPr>
              <w:t xml:space="preserve"> на 201</w:t>
            </w:r>
            <w:r w:rsidRPr="00594282">
              <w:rPr>
                <w:rFonts w:ascii="Times New Roman" w:hAnsi="Times New Roman"/>
                <w:szCs w:val="28"/>
                <w:lang w:val="uk-UA"/>
              </w:rPr>
              <w:t xml:space="preserve">9 </w:t>
            </w:r>
            <w:r w:rsidRPr="00594282">
              <w:rPr>
                <w:rFonts w:ascii="Times New Roman" w:hAnsi="Times New Roman"/>
                <w:szCs w:val="28"/>
              </w:rPr>
              <w:t>рік</w:t>
            </w:r>
          </w:p>
        </w:tc>
      </w:tr>
      <w:tr w:rsidR="00373650" w:rsidRPr="00594282" w:rsidTr="00D46654">
        <w:tc>
          <w:tcPr>
            <w:tcW w:w="336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Безкоштовний проїзд у міському автомобільному транспорті пільгових категорій населення</w:t>
            </w:r>
          </w:p>
        </w:tc>
        <w:tc>
          <w:tcPr>
            <w:tcW w:w="175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r w:rsidRPr="00594282">
              <w:rPr>
                <w:rFonts w:ascii="Times New Roman" w:hAnsi="Times New Roman"/>
                <w:szCs w:val="28"/>
                <w:lang w:val="uk-UA"/>
              </w:rPr>
              <w:t>4329</w:t>
            </w:r>
          </w:p>
        </w:tc>
        <w:tc>
          <w:tcPr>
            <w:tcW w:w="1359"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rPr>
              <w:t>432,9</w:t>
            </w:r>
          </w:p>
        </w:tc>
        <w:tc>
          <w:tcPr>
            <w:tcW w:w="1843"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lang w:val="uk-UA"/>
              </w:rPr>
              <w:t>4471</w:t>
            </w:r>
          </w:p>
        </w:tc>
        <w:tc>
          <w:tcPr>
            <w:tcW w:w="1417"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lang w:val="uk-UA"/>
              </w:rPr>
              <w:t>566,2</w:t>
            </w:r>
          </w:p>
        </w:tc>
      </w:tr>
      <w:tr w:rsidR="00373650" w:rsidRPr="00594282" w:rsidTr="00D46654">
        <w:trPr>
          <w:trHeight w:val="654"/>
        </w:trPr>
        <w:tc>
          <w:tcPr>
            <w:tcW w:w="9747" w:type="dxa"/>
            <w:gridSpan w:val="7"/>
            <w:tcBorders>
              <w:top w:val="single" w:sz="4" w:space="0" w:color="auto"/>
              <w:left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r w:rsidRPr="00594282">
              <w:rPr>
                <w:rFonts w:ascii="Times New Roman" w:hAnsi="Times New Roman"/>
                <w:szCs w:val="28"/>
              </w:rPr>
              <w:t>Міська цільова Програма фінансування пільг з послуг зв’язку та інших передбачених законодавством пі</w:t>
            </w:r>
            <w:r w:rsidR="00E17F38" w:rsidRPr="00594282">
              <w:rPr>
                <w:rFonts w:ascii="Times New Roman" w:hAnsi="Times New Roman"/>
                <w:szCs w:val="28"/>
              </w:rPr>
              <w:t>льг окремим категоріям громадян</w:t>
            </w:r>
            <w:r w:rsidRPr="00594282">
              <w:rPr>
                <w:rFonts w:ascii="Times New Roman" w:hAnsi="Times New Roman"/>
                <w:szCs w:val="28"/>
                <w:lang w:val="uk-UA"/>
              </w:rPr>
              <w:t xml:space="preserve"> на 2019 рік</w:t>
            </w:r>
          </w:p>
        </w:tc>
      </w:tr>
      <w:tr w:rsidR="00373650" w:rsidRPr="00594282" w:rsidTr="00D46654">
        <w:tc>
          <w:tcPr>
            <w:tcW w:w="336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rPr>
                <w:rFonts w:ascii="Times New Roman" w:hAnsi="Times New Roman"/>
                <w:szCs w:val="28"/>
              </w:rPr>
            </w:pPr>
            <w:r w:rsidRPr="00594282">
              <w:rPr>
                <w:rFonts w:ascii="Times New Roman" w:hAnsi="Times New Roman"/>
                <w:szCs w:val="28"/>
                <w:lang w:val="uk-UA"/>
              </w:rPr>
              <w:t>К</w:t>
            </w:r>
            <w:r w:rsidRPr="00594282">
              <w:rPr>
                <w:rFonts w:ascii="Times New Roman" w:hAnsi="Times New Roman"/>
                <w:szCs w:val="28"/>
              </w:rPr>
              <w:t>омпенсація за проїзд 1 раз на рік до будь–якого населеного пункту України  та у зворотньому напряму       (без врахування пересадок) автомобільнимабо повітряним,</w:t>
            </w:r>
            <w:r w:rsidRPr="00594282">
              <w:rPr>
                <w:rFonts w:ascii="Times New Roman" w:hAnsi="Times New Roman"/>
                <w:szCs w:val="28"/>
                <w:lang w:val="uk-UA"/>
              </w:rPr>
              <w:t xml:space="preserve"> </w:t>
            </w:r>
            <w:r w:rsidRPr="00594282">
              <w:rPr>
                <w:rFonts w:ascii="Times New Roman" w:hAnsi="Times New Roman"/>
                <w:szCs w:val="28"/>
              </w:rPr>
              <w:t xml:space="preserve">або залізничним, або водним транспортом </w:t>
            </w:r>
          </w:p>
        </w:tc>
        <w:tc>
          <w:tcPr>
            <w:tcW w:w="175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rPr>
            </w:pPr>
            <w:r w:rsidRPr="00594282">
              <w:rPr>
                <w:rFonts w:ascii="Times New Roman" w:hAnsi="Times New Roman"/>
                <w:szCs w:val="28"/>
              </w:rPr>
              <w:t>41</w:t>
            </w:r>
          </w:p>
        </w:tc>
        <w:tc>
          <w:tcPr>
            <w:tcW w:w="1359"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center"/>
              <w:rPr>
                <w:rFonts w:ascii="Times New Roman" w:hAnsi="Times New Roman"/>
                <w:szCs w:val="28"/>
              </w:rPr>
            </w:pPr>
            <w:r w:rsidRPr="00594282">
              <w:rPr>
                <w:rFonts w:ascii="Times New Roman" w:hAnsi="Times New Roman"/>
                <w:szCs w:val="28"/>
              </w:rPr>
              <w:t>26,5</w:t>
            </w:r>
          </w:p>
        </w:tc>
        <w:tc>
          <w:tcPr>
            <w:tcW w:w="1843"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r w:rsidRPr="00594282">
              <w:rPr>
                <w:rFonts w:ascii="Times New Roman" w:hAnsi="Times New Roman"/>
                <w:szCs w:val="28"/>
                <w:lang w:val="uk-UA"/>
              </w:rPr>
              <w:t>63</w:t>
            </w:r>
          </w:p>
        </w:tc>
        <w:tc>
          <w:tcPr>
            <w:tcW w:w="1417"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lang w:val="uk-UA"/>
              </w:rPr>
              <w:t>30,0</w:t>
            </w:r>
          </w:p>
        </w:tc>
      </w:tr>
      <w:tr w:rsidR="00373650" w:rsidRPr="00594282" w:rsidTr="00D46654">
        <w:tc>
          <w:tcPr>
            <w:tcW w:w="336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lang w:val="uk-UA"/>
              </w:rPr>
            </w:pPr>
          </w:p>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фінансування пільг з послуг зв’язку</w:t>
            </w:r>
          </w:p>
        </w:tc>
        <w:tc>
          <w:tcPr>
            <w:tcW w:w="175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p>
          <w:p w:rsidR="00373650" w:rsidRPr="00594282" w:rsidRDefault="00373650" w:rsidP="00D46654">
            <w:pPr>
              <w:ind w:firstLine="709"/>
              <w:contextualSpacing/>
              <w:jc w:val="both"/>
              <w:rPr>
                <w:rFonts w:ascii="Times New Roman" w:hAnsi="Times New Roman"/>
                <w:szCs w:val="28"/>
              </w:rPr>
            </w:pPr>
            <w:r w:rsidRPr="00594282">
              <w:rPr>
                <w:rFonts w:ascii="Times New Roman" w:hAnsi="Times New Roman"/>
                <w:szCs w:val="28"/>
              </w:rPr>
              <w:t>655</w:t>
            </w:r>
          </w:p>
        </w:tc>
        <w:tc>
          <w:tcPr>
            <w:tcW w:w="1359"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3F348B">
            <w:pPr>
              <w:ind w:firstLine="709"/>
              <w:contextualSpacing/>
              <w:jc w:val="center"/>
              <w:rPr>
                <w:rFonts w:ascii="Times New Roman" w:hAnsi="Times New Roman"/>
                <w:szCs w:val="28"/>
                <w:lang w:val="uk-UA"/>
              </w:rPr>
            </w:pPr>
          </w:p>
          <w:p w:rsidR="00373650" w:rsidRPr="00594282" w:rsidRDefault="00373650" w:rsidP="003F348B">
            <w:pPr>
              <w:contextualSpacing/>
              <w:jc w:val="center"/>
              <w:rPr>
                <w:rFonts w:ascii="Times New Roman" w:hAnsi="Times New Roman"/>
                <w:szCs w:val="28"/>
              </w:rPr>
            </w:pPr>
            <w:r w:rsidRPr="00594282">
              <w:rPr>
                <w:rFonts w:ascii="Times New Roman" w:hAnsi="Times New Roman"/>
                <w:szCs w:val="28"/>
              </w:rPr>
              <w:t>99,9</w:t>
            </w:r>
          </w:p>
        </w:tc>
        <w:tc>
          <w:tcPr>
            <w:tcW w:w="1843"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p>
          <w:p w:rsidR="00373650" w:rsidRPr="00594282" w:rsidRDefault="00373650" w:rsidP="00D46654">
            <w:pPr>
              <w:ind w:firstLine="709"/>
              <w:contextualSpacing/>
              <w:jc w:val="both"/>
              <w:rPr>
                <w:rFonts w:ascii="Times New Roman" w:hAnsi="Times New Roman"/>
                <w:szCs w:val="28"/>
                <w:lang w:val="uk-UA"/>
              </w:rPr>
            </w:pPr>
            <w:r w:rsidRPr="00594282">
              <w:rPr>
                <w:rFonts w:ascii="Times New Roman" w:hAnsi="Times New Roman"/>
                <w:szCs w:val="28"/>
                <w:lang w:val="uk-UA"/>
              </w:rPr>
              <w:t>568</w:t>
            </w:r>
          </w:p>
        </w:tc>
        <w:tc>
          <w:tcPr>
            <w:tcW w:w="1417"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p>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lang w:val="uk-UA"/>
              </w:rPr>
              <w:t>136,1</w:t>
            </w:r>
          </w:p>
        </w:tc>
      </w:tr>
      <w:tr w:rsidR="00373650" w:rsidRPr="00594282" w:rsidTr="00D46654">
        <w:tc>
          <w:tcPr>
            <w:tcW w:w="336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rPr>
              <w:t>фінансування пільгового проїзду залізничним транспортом приміського сполучення</w:t>
            </w:r>
          </w:p>
        </w:tc>
        <w:tc>
          <w:tcPr>
            <w:tcW w:w="175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p>
          <w:p w:rsidR="00373650" w:rsidRPr="00594282" w:rsidRDefault="00373650" w:rsidP="00D46654">
            <w:pPr>
              <w:ind w:firstLine="709"/>
              <w:contextualSpacing/>
              <w:jc w:val="both"/>
              <w:rPr>
                <w:rFonts w:ascii="Times New Roman" w:hAnsi="Times New Roman"/>
                <w:szCs w:val="28"/>
              </w:rPr>
            </w:pPr>
            <w:r w:rsidRPr="00594282">
              <w:rPr>
                <w:rFonts w:ascii="Times New Roman" w:hAnsi="Times New Roman"/>
                <w:szCs w:val="28"/>
              </w:rPr>
              <w:t>975</w:t>
            </w:r>
          </w:p>
        </w:tc>
        <w:tc>
          <w:tcPr>
            <w:tcW w:w="1359"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center"/>
              <w:rPr>
                <w:rFonts w:ascii="Times New Roman" w:hAnsi="Times New Roman"/>
                <w:szCs w:val="28"/>
                <w:lang w:val="uk-UA"/>
              </w:rPr>
            </w:pPr>
          </w:p>
          <w:p w:rsidR="00373650" w:rsidRPr="00594282" w:rsidRDefault="00373650" w:rsidP="00D46654">
            <w:pPr>
              <w:contextualSpacing/>
              <w:jc w:val="center"/>
              <w:rPr>
                <w:rFonts w:ascii="Times New Roman" w:hAnsi="Times New Roman"/>
                <w:szCs w:val="28"/>
              </w:rPr>
            </w:pPr>
            <w:r w:rsidRPr="00594282">
              <w:rPr>
                <w:rFonts w:ascii="Times New Roman" w:hAnsi="Times New Roman"/>
                <w:szCs w:val="28"/>
              </w:rPr>
              <w:t>106,9</w:t>
            </w:r>
          </w:p>
        </w:tc>
        <w:tc>
          <w:tcPr>
            <w:tcW w:w="1843"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p>
          <w:p w:rsidR="00373650" w:rsidRPr="00594282" w:rsidRDefault="00373650" w:rsidP="00D46654">
            <w:pPr>
              <w:ind w:firstLine="709"/>
              <w:contextualSpacing/>
              <w:jc w:val="both"/>
              <w:rPr>
                <w:rFonts w:ascii="Times New Roman" w:hAnsi="Times New Roman"/>
                <w:szCs w:val="28"/>
                <w:lang w:val="uk-UA"/>
              </w:rPr>
            </w:pPr>
            <w:r w:rsidRPr="00594282">
              <w:rPr>
                <w:rFonts w:ascii="Times New Roman" w:hAnsi="Times New Roman"/>
                <w:szCs w:val="28"/>
                <w:lang w:val="uk-UA"/>
              </w:rPr>
              <w:t>1053</w:t>
            </w:r>
          </w:p>
        </w:tc>
        <w:tc>
          <w:tcPr>
            <w:tcW w:w="1417"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center"/>
              <w:rPr>
                <w:rFonts w:ascii="Times New Roman" w:hAnsi="Times New Roman"/>
                <w:szCs w:val="28"/>
                <w:lang w:val="uk-UA"/>
              </w:rPr>
            </w:pPr>
          </w:p>
          <w:p w:rsidR="00373650" w:rsidRPr="00594282" w:rsidRDefault="00373650" w:rsidP="00D46654">
            <w:pPr>
              <w:contextualSpacing/>
              <w:jc w:val="center"/>
              <w:rPr>
                <w:rFonts w:ascii="Times New Roman" w:hAnsi="Times New Roman"/>
                <w:szCs w:val="28"/>
                <w:lang w:val="uk-UA"/>
              </w:rPr>
            </w:pPr>
            <w:r w:rsidRPr="00594282">
              <w:rPr>
                <w:rFonts w:ascii="Times New Roman" w:hAnsi="Times New Roman"/>
                <w:szCs w:val="28"/>
                <w:lang w:val="uk-UA"/>
              </w:rPr>
              <w:t>289,5</w:t>
            </w:r>
          </w:p>
        </w:tc>
      </w:tr>
      <w:tr w:rsidR="00373650" w:rsidRPr="00594282" w:rsidTr="00D46654">
        <w:tc>
          <w:tcPr>
            <w:tcW w:w="336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rPr>
            </w:pPr>
            <w:r w:rsidRPr="00594282">
              <w:rPr>
                <w:rFonts w:ascii="Times New Roman" w:hAnsi="Times New Roman"/>
                <w:szCs w:val="28"/>
              </w:rPr>
              <w:t>Всього</w:t>
            </w:r>
          </w:p>
        </w:tc>
        <w:tc>
          <w:tcPr>
            <w:tcW w:w="1759"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r w:rsidRPr="00594282">
              <w:rPr>
                <w:rFonts w:ascii="Times New Roman" w:hAnsi="Times New Roman"/>
                <w:szCs w:val="28"/>
                <w:lang w:val="uk-UA"/>
              </w:rPr>
              <w:t>6298</w:t>
            </w:r>
          </w:p>
        </w:tc>
        <w:tc>
          <w:tcPr>
            <w:tcW w:w="1359"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lang w:val="uk-UA"/>
              </w:rPr>
              <w:t xml:space="preserve">     </w:t>
            </w:r>
            <w:r w:rsidRPr="00594282">
              <w:rPr>
                <w:rFonts w:ascii="Times New Roman" w:hAnsi="Times New Roman"/>
                <w:szCs w:val="28"/>
              </w:rPr>
              <w:t>1249,7</w:t>
            </w:r>
          </w:p>
        </w:tc>
        <w:tc>
          <w:tcPr>
            <w:tcW w:w="1843" w:type="dxa"/>
            <w:gridSpan w:val="2"/>
            <w:tcBorders>
              <w:top w:val="single" w:sz="4" w:space="0" w:color="auto"/>
              <w:left w:val="single" w:sz="4" w:space="0" w:color="auto"/>
              <w:bottom w:val="single" w:sz="4" w:space="0" w:color="auto"/>
              <w:right w:val="single" w:sz="4" w:space="0" w:color="auto"/>
            </w:tcBorders>
          </w:tcPr>
          <w:p w:rsidR="00373650" w:rsidRPr="00594282" w:rsidRDefault="00373650" w:rsidP="00D46654">
            <w:pPr>
              <w:ind w:firstLine="709"/>
              <w:contextualSpacing/>
              <w:jc w:val="both"/>
              <w:rPr>
                <w:rFonts w:ascii="Times New Roman" w:hAnsi="Times New Roman"/>
                <w:szCs w:val="28"/>
                <w:lang w:val="uk-UA"/>
              </w:rPr>
            </w:pPr>
            <w:r w:rsidRPr="00594282">
              <w:rPr>
                <w:rFonts w:ascii="Times New Roman" w:hAnsi="Times New Roman"/>
                <w:szCs w:val="28"/>
                <w:lang w:val="uk-UA"/>
              </w:rPr>
              <w:t>6543</w:t>
            </w:r>
          </w:p>
        </w:tc>
        <w:tc>
          <w:tcPr>
            <w:tcW w:w="1417" w:type="dxa"/>
            <w:tcBorders>
              <w:top w:val="single" w:sz="4" w:space="0" w:color="auto"/>
              <w:left w:val="single" w:sz="4" w:space="0" w:color="auto"/>
              <w:bottom w:val="single" w:sz="4" w:space="0" w:color="auto"/>
              <w:right w:val="single" w:sz="4" w:space="0" w:color="auto"/>
            </w:tcBorders>
          </w:tcPr>
          <w:p w:rsidR="00373650" w:rsidRPr="00594282" w:rsidRDefault="00373650" w:rsidP="00D46654">
            <w:pPr>
              <w:contextualSpacing/>
              <w:jc w:val="both"/>
              <w:rPr>
                <w:rFonts w:ascii="Times New Roman" w:hAnsi="Times New Roman"/>
                <w:szCs w:val="28"/>
              </w:rPr>
            </w:pPr>
            <w:r w:rsidRPr="00594282">
              <w:rPr>
                <w:rFonts w:ascii="Times New Roman" w:hAnsi="Times New Roman"/>
                <w:szCs w:val="28"/>
                <w:lang w:val="uk-UA"/>
              </w:rPr>
              <w:t xml:space="preserve">     1917,9</w:t>
            </w:r>
          </w:p>
        </w:tc>
      </w:tr>
    </w:tbl>
    <w:p w:rsidR="00373650" w:rsidRPr="00594282" w:rsidRDefault="00373650" w:rsidP="00373650">
      <w:pPr>
        <w:tabs>
          <w:tab w:val="left" w:pos="567"/>
        </w:tabs>
        <w:spacing w:before="100" w:beforeAutospacing="1" w:after="100" w:afterAutospacing="1"/>
        <w:ind w:firstLine="720"/>
        <w:contextualSpacing/>
        <w:jc w:val="both"/>
        <w:rPr>
          <w:rFonts w:ascii="Times New Roman" w:hAnsi="Times New Roman"/>
          <w:szCs w:val="28"/>
          <w:lang w:val="uk-UA"/>
        </w:rPr>
      </w:pPr>
      <w:r w:rsidRPr="00594282">
        <w:rPr>
          <w:rFonts w:ascii="Times New Roman" w:hAnsi="Times New Roman"/>
          <w:szCs w:val="28"/>
          <w:lang w:val="uk-UA"/>
        </w:rPr>
        <w:lastRenderedPageBreak/>
        <w:t>Скеровано пакети документів 13-ти учасників</w:t>
      </w:r>
      <w:r w:rsidRPr="00594282">
        <w:rPr>
          <w:rFonts w:ascii="Times New Roman" w:eastAsia="Calibri" w:hAnsi="Times New Roman"/>
          <w:szCs w:val="28"/>
          <w:lang w:val="uk-UA" w:eastAsia="en-US"/>
        </w:rPr>
        <w:t xml:space="preserve"> АТО-ООС </w:t>
      </w:r>
      <w:r w:rsidRPr="00594282">
        <w:rPr>
          <w:rFonts w:ascii="Times New Roman" w:hAnsi="Times New Roman"/>
          <w:szCs w:val="28"/>
          <w:lang w:val="uk-UA"/>
        </w:rPr>
        <w:t>на отримання адресної матеріальної допомоги за обласною Програмою «Комплексна програма соціальної підтримки в Київській області учасників антитерористичної операції, членів їх сімей, у тому числі членів сімей загиблих (померлих) учасників антитерористичної операції, а також родинам Героїв Небесної Сотні та учасників Революції Гідності на 2018-2020 роки».</w:t>
      </w:r>
    </w:p>
    <w:p w:rsidR="00373650" w:rsidRPr="00594282" w:rsidRDefault="00373650" w:rsidP="00373650">
      <w:pPr>
        <w:ind w:firstLine="567"/>
        <w:jc w:val="both"/>
        <w:rPr>
          <w:rFonts w:ascii="Times New Roman" w:eastAsia="Calibri" w:hAnsi="Times New Roman"/>
          <w:szCs w:val="28"/>
          <w:lang w:val="uk-UA" w:eastAsia="en-US"/>
        </w:rPr>
      </w:pPr>
      <w:r w:rsidRPr="00594282">
        <w:rPr>
          <w:rFonts w:ascii="Times New Roman" w:eastAsia="Calibri" w:hAnsi="Times New Roman"/>
          <w:szCs w:val="28"/>
          <w:lang w:val="uk-UA" w:eastAsia="en-US"/>
        </w:rPr>
        <w:t>У повному обсязі проведено виплати державної соціальної допомоги. Видатки на виплату допомоги сім’</w:t>
      </w:r>
      <w:r w:rsidRPr="00594282">
        <w:rPr>
          <w:rFonts w:ascii="Times New Roman" w:eastAsia="Calibri" w:hAnsi="Times New Roman"/>
          <w:szCs w:val="28"/>
          <w:lang w:val="ru-RU" w:eastAsia="en-US"/>
        </w:rPr>
        <w:t xml:space="preserve">ям з дітьми зросли </w:t>
      </w:r>
      <w:r w:rsidRPr="00594282">
        <w:rPr>
          <w:rFonts w:ascii="Times New Roman" w:eastAsia="Calibri" w:hAnsi="Times New Roman"/>
          <w:szCs w:val="28"/>
          <w:lang w:val="uk-UA" w:eastAsia="en-US"/>
        </w:rPr>
        <w:t>проти минулого року на 14,5 %, на виплату допомоги дітям з інвалідністю та особа</w:t>
      </w:r>
      <w:r w:rsidR="003F348B" w:rsidRPr="00594282">
        <w:rPr>
          <w:rFonts w:ascii="Times New Roman" w:eastAsia="Calibri" w:hAnsi="Times New Roman"/>
          <w:szCs w:val="28"/>
          <w:lang w:val="uk-UA" w:eastAsia="en-US"/>
        </w:rPr>
        <w:t>м з інвалідністю з дитинства –</w:t>
      </w:r>
      <w:r w:rsidRPr="00594282">
        <w:rPr>
          <w:rFonts w:ascii="Times New Roman" w:eastAsia="Calibri" w:hAnsi="Times New Roman"/>
          <w:szCs w:val="28"/>
          <w:lang w:val="uk-UA" w:eastAsia="en-US"/>
        </w:rPr>
        <w:t xml:space="preserve"> на</w:t>
      </w:r>
      <w:r w:rsidR="003F348B" w:rsidRPr="00594282">
        <w:rPr>
          <w:rFonts w:ascii="Times New Roman" w:eastAsia="Calibri" w:hAnsi="Times New Roman"/>
          <w:szCs w:val="28"/>
          <w:lang w:val="uk-UA" w:eastAsia="en-US"/>
        </w:rPr>
        <w:t xml:space="preserve">    </w:t>
      </w:r>
      <w:r w:rsidRPr="00594282">
        <w:rPr>
          <w:rFonts w:ascii="Times New Roman" w:eastAsia="Calibri" w:hAnsi="Times New Roman"/>
          <w:szCs w:val="28"/>
          <w:lang w:val="uk-UA" w:eastAsia="en-US"/>
        </w:rPr>
        <w:t xml:space="preserve"> 43 %.</w:t>
      </w:r>
      <w:r w:rsidRPr="00594282">
        <w:rPr>
          <w:rFonts w:ascii="Times New Roman" w:eastAsia="Calibri" w:hAnsi="Times New Roman"/>
          <w:color w:val="FF0000"/>
          <w:szCs w:val="28"/>
          <w:lang w:val="uk-UA" w:eastAsia="en-US"/>
        </w:rPr>
        <w:t xml:space="preserve"> </w:t>
      </w:r>
      <w:r w:rsidRPr="00594282">
        <w:rPr>
          <w:rFonts w:ascii="Times New Roman" w:eastAsia="Calibri" w:hAnsi="Times New Roman"/>
          <w:szCs w:val="28"/>
          <w:lang w:val="uk-UA" w:eastAsia="en-US"/>
        </w:rPr>
        <w:t>Натомість, сума виплат державної соціальної допомоги малозабезпеченим сім’ям у 2019 році зменшилась на 49,7 тис. грн (або на 2%) в зв’язку з підвищенням рівня прожиткового мінімуму та збільшенням доходів громадян, що відповідно призвело до зменшення розміру допомоги.</w:t>
      </w:r>
    </w:p>
    <w:p w:rsidR="00373650" w:rsidRPr="00594282" w:rsidRDefault="00373650" w:rsidP="00373650">
      <w:pPr>
        <w:spacing w:line="276" w:lineRule="auto"/>
        <w:ind w:firstLine="567"/>
        <w:jc w:val="both"/>
        <w:rPr>
          <w:rFonts w:ascii="Times New Roman" w:eastAsia="Calibri" w:hAnsi="Times New Roman"/>
          <w:szCs w:val="28"/>
          <w:lang w:val="uk-UA" w:eastAsia="en-US"/>
        </w:rPr>
      </w:pPr>
      <w:r w:rsidRPr="00594282">
        <w:rPr>
          <w:rFonts w:ascii="Times New Roman" w:eastAsia="Calibri" w:hAnsi="Times New Roman"/>
          <w:szCs w:val="28"/>
          <w:lang w:val="uk-UA" w:eastAsia="en-US"/>
        </w:rPr>
        <w:t>У 2019 році з</w:t>
      </w:r>
      <w:r w:rsidRPr="00594282">
        <w:rPr>
          <w:rFonts w:ascii="Times New Roman" w:eastAsia="Calibri" w:hAnsi="Times New Roman"/>
          <w:szCs w:val="28"/>
          <w:lang w:val="ru-RU" w:eastAsia="en-US"/>
        </w:rPr>
        <w:t>’</w:t>
      </w:r>
      <w:r w:rsidRPr="00594282">
        <w:rPr>
          <w:rFonts w:ascii="Times New Roman" w:eastAsia="Calibri" w:hAnsi="Times New Roman"/>
          <w:szCs w:val="28"/>
          <w:lang w:val="uk-UA" w:eastAsia="en-US"/>
        </w:rPr>
        <w:t>явились нові види соціальної допомоги:</w:t>
      </w:r>
    </w:p>
    <w:p w:rsidR="00373650" w:rsidRPr="00594282" w:rsidRDefault="00373650" w:rsidP="00373650">
      <w:pPr>
        <w:numPr>
          <w:ilvl w:val="0"/>
          <w:numId w:val="11"/>
        </w:numPr>
        <w:overflowPunct/>
        <w:autoSpaceDE/>
        <w:autoSpaceDN/>
        <w:adjustRightInd/>
        <w:spacing w:line="276" w:lineRule="auto"/>
        <w:ind w:left="426"/>
        <w:jc w:val="both"/>
        <w:textAlignment w:val="auto"/>
        <w:rPr>
          <w:rFonts w:ascii="Times New Roman" w:eastAsia="Calibri" w:hAnsi="Times New Roman"/>
          <w:szCs w:val="28"/>
          <w:lang w:val="uk-UA" w:eastAsia="en-US"/>
        </w:rPr>
      </w:pPr>
      <w:r w:rsidRPr="00594282">
        <w:rPr>
          <w:rFonts w:ascii="Times New Roman" w:eastAsia="Calibri" w:hAnsi="Times New Roman"/>
          <w:szCs w:val="28"/>
          <w:lang w:val="uk-UA" w:eastAsia="en-US"/>
        </w:rPr>
        <w:t>послуги з догляду за дитиною «муніципальна няня», виплачено 26 тис. грн;</w:t>
      </w:r>
    </w:p>
    <w:p w:rsidR="00373650" w:rsidRPr="00594282" w:rsidRDefault="00373650" w:rsidP="00373650">
      <w:pPr>
        <w:numPr>
          <w:ilvl w:val="0"/>
          <w:numId w:val="11"/>
        </w:numPr>
        <w:overflowPunct/>
        <w:autoSpaceDE/>
        <w:autoSpaceDN/>
        <w:adjustRightInd/>
        <w:spacing w:line="276" w:lineRule="auto"/>
        <w:ind w:left="426"/>
        <w:jc w:val="both"/>
        <w:textAlignment w:val="auto"/>
        <w:rPr>
          <w:rFonts w:ascii="Times New Roman" w:eastAsia="Calibri" w:hAnsi="Times New Roman"/>
          <w:szCs w:val="28"/>
          <w:lang w:val="uk-UA" w:eastAsia="en-US"/>
        </w:rPr>
      </w:pPr>
      <w:r w:rsidRPr="00594282">
        <w:rPr>
          <w:rFonts w:ascii="Times New Roman" w:eastAsia="Calibri" w:hAnsi="Times New Roman"/>
          <w:szCs w:val="28"/>
          <w:lang w:val="uk-UA" w:eastAsia="en-US"/>
        </w:rPr>
        <w:t>допомога на дітей, які виховуються в багатодітній родині, виплачено  - 1775,1 тис. грн;</w:t>
      </w:r>
    </w:p>
    <w:p w:rsidR="00373650" w:rsidRPr="00594282" w:rsidRDefault="00373650" w:rsidP="00373650">
      <w:pPr>
        <w:numPr>
          <w:ilvl w:val="0"/>
          <w:numId w:val="11"/>
        </w:numPr>
        <w:overflowPunct/>
        <w:autoSpaceDE/>
        <w:autoSpaceDN/>
        <w:adjustRightInd/>
        <w:spacing w:line="276" w:lineRule="auto"/>
        <w:ind w:left="426"/>
        <w:jc w:val="both"/>
        <w:textAlignment w:val="auto"/>
        <w:rPr>
          <w:rFonts w:ascii="Times New Roman" w:eastAsia="Calibri" w:hAnsi="Times New Roman"/>
          <w:szCs w:val="28"/>
          <w:lang w:val="uk-UA" w:eastAsia="en-US"/>
        </w:rPr>
      </w:pPr>
      <w:r w:rsidRPr="00594282">
        <w:rPr>
          <w:rFonts w:ascii="Times New Roman" w:eastAsia="Calibri" w:hAnsi="Times New Roman"/>
          <w:szCs w:val="28"/>
          <w:lang w:val="uk-UA" w:eastAsia="en-US"/>
        </w:rPr>
        <w:t>одноразова натуральна допомога «пакунок малюка», видано  155 одиниць.</w:t>
      </w:r>
    </w:p>
    <w:p w:rsidR="00373650" w:rsidRPr="00594282" w:rsidRDefault="00373650" w:rsidP="00373650">
      <w:pPr>
        <w:ind w:firstLine="709"/>
        <w:contextualSpacing/>
        <w:jc w:val="both"/>
        <w:rPr>
          <w:rFonts w:ascii="Times New Roman" w:hAnsi="Times New Roman"/>
          <w:szCs w:val="28"/>
          <w:lang w:val="uk-UA"/>
        </w:rPr>
      </w:pPr>
      <w:r w:rsidRPr="00594282">
        <w:rPr>
          <w:rFonts w:ascii="Times New Roman" w:hAnsi="Times New Roman"/>
          <w:szCs w:val="28"/>
        </w:rPr>
        <w:t>У 201</w:t>
      </w:r>
      <w:r w:rsidRPr="00594282">
        <w:rPr>
          <w:rFonts w:ascii="Times New Roman" w:hAnsi="Times New Roman"/>
          <w:szCs w:val="28"/>
          <w:lang w:val="uk-UA"/>
        </w:rPr>
        <w:t>9</w:t>
      </w:r>
      <w:r w:rsidRPr="00594282">
        <w:rPr>
          <w:rFonts w:ascii="Times New Roman" w:hAnsi="Times New Roman"/>
          <w:szCs w:val="28"/>
        </w:rPr>
        <w:t xml:space="preserve"> році призначено субсидій населенню на оплату житлово-комунальних послуг</w:t>
      </w:r>
      <w:r w:rsidRPr="00594282">
        <w:rPr>
          <w:rFonts w:ascii="Times New Roman" w:hAnsi="Times New Roman"/>
          <w:szCs w:val="28"/>
          <w:lang w:val="uk-UA"/>
        </w:rPr>
        <w:t xml:space="preserve">, тверде паливо та скраплений газ </w:t>
      </w:r>
      <w:r w:rsidRPr="00594282">
        <w:rPr>
          <w:rFonts w:ascii="Times New Roman" w:hAnsi="Times New Roman"/>
          <w:szCs w:val="28"/>
        </w:rPr>
        <w:t xml:space="preserve"> </w:t>
      </w:r>
      <w:r w:rsidRPr="00594282">
        <w:rPr>
          <w:rFonts w:ascii="Times New Roman" w:hAnsi="Times New Roman"/>
          <w:szCs w:val="28"/>
          <w:lang w:val="uk-UA"/>
        </w:rPr>
        <w:t xml:space="preserve">2149 </w:t>
      </w:r>
      <w:r w:rsidRPr="00594282">
        <w:rPr>
          <w:rFonts w:ascii="Times New Roman" w:hAnsi="Times New Roman"/>
          <w:szCs w:val="28"/>
        </w:rPr>
        <w:t xml:space="preserve"> домогосподарствам на суму </w:t>
      </w:r>
      <w:r w:rsidRPr="00594282">
        <w:rPr>
          <w:rFonts w:ascii="Times New Roman" w:hAnsi="Times New Roman"/>
          <w:szCs w:val="28"/>
          <w:lang w:val="uk-UA"/>
        </w:rPr>
        <w:t>13,7</w:t>
      </w:r>
      <w:r w:rsidRPr="00594282">
        <w:rPr>
          <w:rFonts w:ascii="Times New Roman" w:hAnsi="Times New Roman"/>
          <w:szCs w:val="28"/>
        </w:rPr>
        <w:t xml:space="preserve"> мл</w:t>
      </w:r>
      <w:r w:rsidRPr="00594282">
        <w:rPr>
          <w:rFonts w:ascii="Times New Roman" w:hAnsi="Times New Roman"/>
          <w:szCs w:val="28"/>
          <w:lang w:val="uk-UA"/>
        </w:rPr>
        <w:t xml:space="preserve">н </w:t>
      </w:r>
      <w:r w:rsidRPr="00594282">
        <w:rPr>
          <w:rFonts w:ascii="Times New Roman" w:hAnsi="Times New Roman"/>
          <w:szCs w:val="28"/>
        </w:rPr>
        <w:t>грн</w:t>
      </w:r>
      <w:r w:rsidRPr="00594282">
        <w:rPr>
          <w:rFonts w:ascii="Times New Roman" w:hAnsi="Times New Roman"/>
          <w:szCs w:val="28"/>
          <w:lang w:val="uk-UA"/>
        </w:rPr>
        <w:t xml:space="preserve">, що майже на 8 млн грн менше, ніж торік ( у 2018 році – 3137 домогосподарствам на суму 21,5 млн грн). У зв’язку зі зниженням соціальних нормативів споживання житлово-комунальних послуг та зростанням доходів громадян середній річний розмір призначеної субсидії одного одержувача зменшився проти попереднього року на  1800 грн, або на 22%, і склав 6400 грн. </w:t>
      </w:r>
    </w:p>
    <w:p w:rsidR="00373650" w:rsidRPr="00594282" w:rsidRDefault="00373650" w:rsidP="00373650">
      <w:pPr>
        <w:ind w:firstLine="709"/>
        <w:jc w:val="both"/>
        <w:rPr>
          <w:rFonts w:ascii="Times New Roman" w:hAnsi="Times New Roman"/>
          <w:szCs w:val="28"/>
          <w:lang w:val="uk-UA"/>
        </w:rPr>
      </w:pPr>
      <w:r w:rsidRPr="00594282">
        <w:rPr>
          <w:rFonts w:ascii="Times New Roman" w:hAnsi="Times New Roman"/>
          <w:szCs w:val="28"/>
        </w:rPr>
        <w:t>Станом на 01.</w:t>
      </w:r>
      <w:r w:rsidRPr="00594282">
        <w:rPr>
          <w:rFonts w:ascii="Times New Roman" w:hAnsi="Times New Roman"/>
          <w:szCs w:val="28"/>
          <w:lang w:val="uk-UA"/>
        </w:rPr>
        <w:t>01</w:t>
      </w:r>
      <w:r w:rsidRPr="00594282">
        <w:rPr>
          <w:rFonts w:ascii="Times New Roman" w:hAnsi="Times New Roman"/>
          <w:szCs w:val="28"/>
        </w:rPr>
        <w:t>.20</w:t>
      </w:r>
      <w:r w:rsidRPr="00594282">
        <w:rPr>
          <w:rFonts w:ascii="Times New Roman" w:hAnsi="Times New Roman"/>
          <w:szCs w:val="28"/>
          <w:lang w:val="uk-UA"/>
        </w:rPr>
        <w:t>20</w:t>
      </w:r>
      <w:r w:rsidRPr="00594282">
        <w:rPr>
          <w:rFonts w:ascii="Times New Roman" w:hAnsi="Times New Roman"/>
          <w:szCs w:val="28"/>
        </w:rPr>
        <w:t xml:space="preserve"> в Єдиному державному автоматизованому реєстрі осіб, які мають право на пільги, перебуває 6</w:t>
      </w:r>
      <w:r w:rsidRPr="00594282">
        <w:rPr>
          <w:rFonts w:ascii="Times New Roman" w:hAnsi="Times New Roman"/>
          <w:szCs w:val="28"/>
          <w:lang w:val="uk-UA"/>
        </w:rPr>
        <w:t>938</w:t>
      </w:r>
      <w:r w:rsidRPr="00594282">
        <w:rPr>
          <w:rFonts w:ascii="Times New Roman" w:hAnsi="Times New Roman"/>
          <w:szCs w:val="28"/>
        </w:rPr>
        <w:t xml:space="preserve"> громадян</w:t>
      </w:r>
      <w:r w:rsidRPr="00594282">
        <w:rPr>
          <w:rFonts w:ascii="Times New Roman" w:hAnsi="Times New Roman"/>
          <w:szCs w:val="28"/>
          <w:lang w:val="uk-UA"/>
        </w:rPr>
        <w:t xml:space="preserve"> (2018 рік – 5393 особи). Збільшення кількості громадян на обліку в ЄДАРП зросло через розширення зони обслуговування сільського населення старостинських округів. </w:t>
      </w:r>
    </w:p>
    <w:p w:rsidR="00373650" w:rsidRPr="00594282" w:rsidRDefault="00373650" w:rsidP="00373650">
      <w:pPr>
        <w:ind w:firstLine="709"/>
        <w:contextualSpacing/>
        <w:jc w:val="both"/>
        <w:rPr>
          <w:rFonts w:ascii="Times New Roman" w:eastAsia="Calibri" w:hAnsi="Times New Roman"/>
          <w:szCs w:val="28"/>
          <w:lang w:val="uk-UA"/>
        </w:rPr>
      </w:pPr>
      <w:r w:rsidRPr="00594282">
        <w:rPr>
          <w:rFonts w:ascii="Times New Roman" w:hAnsi="Times New Roman"/>
          <w:szCs w:val="28"/>
          <w:lang w:val="uk-UA"/>
        </w:rPr>
        <w:t xml:space="preserve">За підсумками 2019 року видано 154-ом особам з інвалідністю направлення щодо забезпечення протезно-ортопедичними виробами (у 2018 році – 104); </w:t>
      </w:r>
      <w:r w:rsidRPr="00594282">
        <w:rPr>
          <w:rFonts w:ascii="Times New Roman" w:hAnsi="Times New Roman"/>
          <w:szCs w:val="28"/>
        </w:rPr>
        <w:t>оздоровлено 1</w:t>
      </w:r>
      <w:r w:rsidRPr="00594282">
        <w:rPr>
          <w:rFonts w:ascii="Times New Roman" w:hAnsi="Times New Roman"/>
          <w:szCs w:val="28"/>
          <w:lang w:val="uk-UA"/>
        </w:rPr>
        <w:t>24</w:t>
      </w:r>
      <w:r w:rsidRPr="00594282">
        <w:rPr>
          <w:rFonts w:ascii="Times New Roman" w:hAnsi="Times New Roman"/>
          <w:szCs w:val="28"/>
        </w:rPr>
        <w:t xml:space="preserve"> ос</w:t>
      </w:r>
      <w:r w:rsidRPr="00594282">
        <w:rPr>
          <w:rFonts w:ascii="Times New Roman" w:hAnsi="Times New Roman"/>
          <w:szCs w:val="28"/>
          <w:lang w:val="uk-UA"/>
        </w:rPr>
        <w:t>оби</w:t>
      </w:r>
      <w:r w:rsidRPr="00594282">
        <w:rPr>
          <w:rFonts w:ascii="Times New Roman" w:hAnsi="Times New Roman"/>
          <w:szCs w:val="28"/>
        </w:rPr>
        <w:t xml:space="preserve"> пільгових категорій, що на </w:t>
      </w:r>
      <w:r w:rsidRPr="00594282">
        <w:rPr>
          <w:rFonts w:ascii="Times New Roman" w:hAnsi="Times New Roman"/>
          <w:szCs w:val="28"/>
          <w:lang w:val="uk-UA"/>
        </w:rPr>
        <w:t>17 осіб</w:t>
      </w:r>
      <w:r w:rsidRPr="00594282">
        <w:rPr>
          <w:rFonts w:ascii="Times New Roman" w:hAnsi="Times New Roman"/>
          <w:szCs w:val="28"/>
        </w:rPr>
        <w:t xml:space="preserve"> більше проти попереднього року.</w:t>
      </w:r>
    </w:p>
    <w:p w:rsidR="00373650" w:rsidRPr="00594282" w:rsidRDefault="00373650" w:rsidP="00373650">
      <w:pPr>
        <w:tabs>
          <w:tab w:val="left" w:pos="709"/>
        </w:tabs>
        <w:ind w:firstLine="708"/>
        <w:jc w:val="both"/>
        <w:rPr>
          <w:rFonts w:ascii="Times New Roman" w:eastAsia="Calibri" w:hAnsi="Times New Roman"/>
          <w:szCs w:val="28"/>
          <w:lang w:val="uk-UA" w:eastAsia="en-US"/>
        </w:rPr>
      </w:pPr>
      <w:r w:rsidRPr="00594282">
        <w:rPr>
          <w:rFonts w:ascii="Times New Roman" w:eastAsia="Calibri" w:hAnsi="Times New Roman"/>
          <w:szCs w:val="28"/>
          <w:lang w:val="uk-UA" w:eastAsia="en-US"/>
        </w:rPr>
        <w:t>У 2019 році 4 учасника бойових дій з числа учасників антитерористичної операції пройшли навчання для отримання професії водія та підвищення категорії «</w:t>
      </w:r>
      <w:r w:rsidRPr="00594282">
        <w:rPr>
          <w:rFonts w:ascii="Times New Roman" w:eastAsia="Calibri" w:hAnsi="Times New Roman"/>
          <w:szCs w:val="28"/>
          <w:lang w:val="en-US" w:eastAsia="en-US"/>
        </w:rPr>
        <w:t>D</w:t>
      </w:r>
      <w:r w:rsidRPr="00594282">
        <w:rPr>
          <w:rFonts w:ascii="Times New Roman" w:eastAsia="Calibri" w:hAnsi="Times New Roman"/>
          <w:szCs w:val="28"/>
          <w:lang w:val="uk-UA" w:eastAsia="en-US"/>
        </w:rPr>
        <w:t>» (2018 рік – 3 учасника бойових дій).</w:t>
      </w:r>
    </w:p>
    <w:p w:rsidR="00373650" w:rsidRPr="00594282" w:rsidRDefault="00373650" w:rsidP="00373650">
      <w:pPr>
        <w:tabs>
          <w:tab w:val="left" w:pos="709"/>
        </w:tabs>
        <w:ind w:firstLine="708"/>
        <w:jc w:val="both"/>
        <w:rPr>
          <w:rFonts w:ascii="Times New Roman" w:eastAsia="Calibri" w:hAnsi="Times New Roman"/>
          <w:szCs w:val="28"/>
          <w:lang w:val="uk-UA" w:eastAsia="en-US"/>
        </w:rPr>
      </w:pPr>
      <w:r w:rsidRPr="00594282">
        <w:rPr>
          <w:rFonts w:ascii="Times New Roman" w:eastAsia="Calibri" w:hAnsi="Times New Roman"/>
          <w:szCs w:val="28"/>
          <w:lang w:val="uk-UA" w:eastAsia="en-US"/>
        </w:rPr>
        <w:t>Для забезпечення житлом  деяких категорій осіб, які захищали незалежність, суверенітет і територіальну цілісність України, подану потребу щодо придбання житла учаснику АТО - інваліду війни І-ої групи. Цільові кошти з державного бюджету виділено та перераховано на спеціальний рахунок в Ощадбанку, здійснюється підбір житла.</w:t>
      </w:r>
    </w:p>
    <w:p w:rsidR="00373650" w:rsidRPr="00594282" w:rsidRDefault="00373650" w:rsidP="00373650">
      <w:pPr>
        <w:tabs>
          <w:tab w:val="left" w:pos="709"/>
        </w:tabs>
        <w:ind w:firstLine="708"/>
        <w:jc w:val="both"/>
        <w:rPr>
          <w:rFonts w:ascii="Times New Roman" w:eastAsia="Calibri" w:hAnsi="Times New Roman"/>
          <w:szCs w:val="28"/>
          <w:lang w:val="uk-UA" w:eastAsia="en-US"/>
        </w:rPr>
      </w:pPr>
      <w:r w:rsidRPr="00594282">
        <w:rPr>
          <w:rFonts w:ascii="Times New Roman" w:eastAsia="Calibri" w:hAnsi="Times New Roman"/>
          <w:szCs w:val="28"/>
          <w:lang w:val="uk-UA" w:eastAsia="en-US"/>
        </w:rPr>
        <w:t xml:space="preserve">Крім того, з метою захисту житлових прав дітей-сиріт та дітей, позбавлених батьківського піклування, у 2019 році вживались заходи щодо </w:t>
      </w:r>
      <w:r w:rsidRPr="00594282">
        <w:rPr>
          <w:rFonts w:ascii="Times New Roman" w:eastAsia="Calibri" w:hAnsi="Times New Roman"/>
          <w:szCs w:val="28"/>
          <w:lang w:val="uk-UA" w:eastAsia="en-US"/>
        </w:rPr>
        <w:lastRenderedPageBreak/>
        <w:t>придбання житла для дитини, позбавленої батьківського піклування, за кошти субвенції з державного бюджету місцевим бюджетам на такі цілі в сумі 366,8 тис.</w:t>
      </w:r>
      <w:r w:rsidR="00DC20D6" w:rsidRPr="00594282">
        <w:rPr>
          <w:rFonts w:ascii="Times New Roman" w:eastAsia="Calibri" w:hAnsi="Times New Roman"/>
          <w:szCs w:val="28"/>
          <w:lang w:val="uk-UA" w:eastAsia="en-US"/>
        </w:rPr>
        <w:t xml:space="preserve"> г</w:t>
      </w:r>
      <w:r w:rsidRPr="00594282">
        <w:rPr>
          <w:rFonts w:ascii="Times New Roman" w:eastAsia="Calibri" w:hAnsi="Times New Roman"/>
          <w:szCs w:val="28"/>
          <w:lang w:val="uk-UA" w:eastAsia="en-US"/>
        </w:rPr>
        <w:t>рн.</w:t>
      </w:r>
    </w:p>
    <w:p w:rsidR="00373650" w:rsidRPr="00594282" w:rsidRDefault="00373650" w:rsidP="00373650">
      <w:pPr>
        <w:tabs>
          <w:tab w:val="left" w:pos="708"/>
          <w:tab w:val="left" w:pos="1416"/>
          <w:tab w:val="left" w:pos="2124"/>
          <w:tab w:val="center" w:pos="4421"/>
        </w:tabs>
        <w:ind w:firstLine="567"/>
        <w:jc w:val="both"/>
        <w:rPr>
          <w:rFonts w:ascii="Times New Roman" w:hAnsi="Times New Roman"/>
          <w:szCs w:val="28"/>
          <w:lang w:val="uk-UA"/>
        </w:rPr>
      </w:pPr>
      <w:r w:rsidRPr="00594282">
        <w:rPr>
          <w:rFonts w:ascii="Times New Roman" w:hAnsi="Times New Roman"/>
          <w:szCs w:val="28"/>
        </w:rPr>
        <w:t xml:space="preserve">Березанський міський територіальний центр соціального обслуговування </w:t>
      </w:r>
      <w:r w:rsidRPr="00594282">
        <w:rPr>
          <w:rFonts w:ascii="Times New Roman" w:hAnsi="Times New Roman"/>
          <w:szCs w:val="28"/>
          <w:lang w:val="uk-UA"/>
        </w:rPr>
        <w:t xml:space="preserve">(надання соціальних послуг) </w:t>
      </w:r>
      <w:r w:rsidRPr="00594282">
        <w:rPr>
          <w:rFonts w:ascii="Times New Roman" w:hAnsi="Times New Roman"/>
          <w:szCs w:val="28"/>
        </w:rPr>
        <w:t xml:space="preserve">надає </w:t>
      </w:r>
      <w:r w:rsidRPr="00594282">
        <w:rPr>
          <w:rFonts w:ascii="Times New Roman" w:hAnsi="Times New Roman"/>
          <w:szCs w:val="28"/>
          <w:lang w:val="uk-UA"/>
        </w:rPr>
        <w:t xml:space="preserve">45 видів соціальних послуг </w:t>
      </w:r>
      <w:r w:rsidRPr="00594282">
        <w:rPr>
          <w:rFonts w:ascii="Times New Roman" w:hAnsi="Times New Roman"/>
          <w:szCs w:val="28"/>
        </w:rPr>
        <w:t>громадянам, які перебувають у складних життєвих обставинах і потребують сторонньої допомоги. У</w:t>
      </w:r>
      <w:r w:rsidRPr="00594282">
        <w:rPr>
          <w:rFonts w:ascii="Times New Roman" w:hAnsi="Times New Roman"/>
          <w:szCs w:val="28"/>
          <w:lang w:val="uk-UA"/>
        </w:rPr>
        <w:t xml:space="preserve"> 2019 році </w:t>
      </w:r>
      <w:r w:rsidRPr="00594282">
        <w:rPr>
          <w:rFonts w:ascii="Times New Roman" w:hAnsi="Times New Roman"/>
          <w:szCs w:val="28"/>
        </w:rPr>
        <w:t xml:space="preserve">центр надав соціальні послуги </w:t>
      </w:r>
      <w:r w:rsidRPr="00594282">
        <w:rPr>
          <w:rFonts w:ascii="Times New Roman" w:hAnsi="Times New Roman"/>
          <w:szCs w:val="28"/>
          <w:lang w:val="uk-UA"/>
        </w:rPr>
        <w:t xml:space="preserve">1567 </w:t>
      </w:r>
      <w:r w:rsidRPr="00594282">
        <w:rPr>
          <w:rFonts w:ascii="Times New Roman" w:hAnsi="Times New Roman"/>
          <w:szCs w:val="28"/>
        </w:rPr>
        <w:t>особ</w:t>
      </w:r>
      <w:r w:rsidRPr="00594282">
        <w:rPr>
          <w:rFonts w:ascii="Times New Roman" w:hAnsi="Times New Roman"/>
          <w:szCs w:val="28"/>
          <w:lang w:val="uk-UA"/>
        </w:rPr>
        <w:t xml:space="preserve">ам </w:t>
      </w:r>
      <w:r w:rsidRPr="00594282">
        <w:rPr>
          <w:rFonts w:ascii="Times New Roman" w:hAnsi="Times New Roman"/>
          <w:szCs w:val="28"/>
        </w:rPr>
        <w:t>.</w:t>
      </w:r>
    </w:p>
    <w:p w:rsidR="00373650" w:rsidRPr="00594282" w:rsidRDefault="00373650" w:rsidP="00373650">
      <w:pPr>
        <w:ind w:firstLine="709"/>
        <w:contextualSpacing/>
        <w:jc w:val="both"/>
        <w:rPr>
          <w:rFonts w:ascii="Times New Roman" w:hAnsi="Times New Roman"/>
          <w:szCs w:val="28"/>
          <w:lang w:val="uk-UA"/>
        </w:rPr>
      </w:pPr>
      <w:r w:rsidRPr="00594282">
        <w:rPr>
          <w:rFonts w:ascii="Times New Roman" w:hAnsi="Times New Roman"/>
          <w:szCs w:val="28"/>
          <w:lang w:val="uk-UA"/>
        </w:rPr>
        <w:t>Вісім</w:t>
      </w:r>
      <w:r w:rsidRPr="00594282">
        <w:rPr>
          <w:rFonts w:ascii="Times New Roman" w:hAnsi="Times New Roman"/>
          <w:szCs w:val="28"/>
        </w:rPr>
        <w:t>над</w:t>
      </w:r>
      <w:r w:rsidRPr="00594282">
        <w:rPr>
          <w:rFonts w:ascii="Times New Roman" w:hAnsi="Times New Roman"/>
          <w:szCs w:val="28"/>
          <w:lang w:val="uk-UA"/>
        </w:rPr>
        <w:t>цять</w:t>
      </w:r>
      <w:r w:rsidRPr="00594282">
        <w:rPr>
          <w:rFonts w:ascii="Times New Roman" w:hAnsi="Times New Roman"/>
          <w:szCs w:val="28"/>
        </w:rPr>
        <w:t xml:space="preserve"> соціальних працівників центру д</w:t>
      </w:r>
      <w:r w:rsidRPr="00594282">
        <w:rPr>
          <w:rFonts w:ascii="Times New Roman" w:hAnsi="Times New Roman"/>
          <w:szCs w:val="28"/>
          <w:lang w:val="uk-UA"/>
        </w:rPr>
        <w:t>вічі</w:t>
      </w:r>
      <w:r w:rsidRPr="00594282">
        <w:rPr>
          <w:rFonts w:ascii="Times New Roman" w:hAnsi="Times New Roman"/>
          <w:szCs w:val="28"/>
        </w:rPr>
        <w:t xml:space="preserve"> на тиждень відвідують та надають соціальні послуги за адресою проживання </w:t>
      </w:r>
      <w:r w:rsidRPr="00594282">
        <w:rPr>
          <w:rFonts w:ascii="Times New Roman" w:hAnsi="Times New Roman"/>
          <w:szCs w:val="28"/>
          <w:lang w:val="uk-UA"/>
        </w:rPr>
        <w:t>236</w:t>
      </w:r>
      <w:r w:rsidRPr="00594282">
        <w:rPr>
          <w:rFonts w:ascii="Times New Roman" w:hAnsi="Times New Roman"/>
          <w:szCs w:val="28"/>
        </w:rPr>
        <w:t xml:space="preserve"> підопічн</w:t>
      </w:r>
      <w:r w:rsidRPr="00594282">
        <w:rPr>
          <w:rFonts w:ascii="Times New Roman" w:hAnsi="Times New Roman"/>
          <w:szCs w:val="28"/>
          <w:lang w:val="uk-UA"/>
        </w:rPr>
        <w:t>им</w:t>
      </w:r>
      <w:r w:rsidRPr="00594282">
        <w:rPr>
          <w:rFonts w:ascii="Times New Roman" w:hAnsi="Times New Roman"/>
          <w:szCs w:val="28"/>
        </w:rPr>
        <w:t>. Мультидисциплінарна команда нада</w:t>
      </w:r>
      <w:r w:rsidRPr="00594282">
        <w:rPr>
          <w:rFonts w:ascii="Times New Roman" w:hAnsi="Times New Roman"/>
          <w:szCs w:val="28"/>
          <w:lang w:val="uk-UA"/>
        </w:rPr>
        <w:t>ла</w:t>
      </w:r>
      <w:r w:rsidRPr="00594282">
        <w:rPr>
          <w:rFonts w:ascii="Times New Roman" w:hAnsi="Times New Roman"/>
          <w:szCs w:val="28"/>
        </w:rPr>
        <w:t xml:space="preserve"> </w:t>
      </w:r>
      <w:r w:rsidRPr="00594282">
        <w:rPr>
          <w:rFonts w:ascii="Times New Roman" w:hAnsi="Times New Roman"/>
          <w:szCs w:val="28"/>
          <w:lang w:val="uk-UA"/>
        </w:rPr>
        <w:t xml:space="preserve">239 </w:t>
      </w:r>
      <w:r w:rsidRPr="00594282">
        <w:rPr>
          <w:rFonts w:ascii="Times New Roman" w:hAnsi="Times New Roman"/>
          <w:szCs w:val="28"/>
        </w:rPr>
        <w:t>комплексн</w:t>
      </w:r>
      <w:r w:rsidRPr="00594282">
        <w:rPr>
          <w:rFonts w:ascii="Times New Roman" w:hAnsi="Times New Roman"/>
          <w:szCs w:val="28"/>
          <w:lang w:val="uk-UA"/>
        </w:rPr>
        <w:t>их</w:t>
      </w:r>
      <w:r w:rsidRPr="00594282">
        <w:rPr>
          <w:rFonts w:ascii="Times New Roman" w:hAnsi="Times New Roman"/>
          <w:szCs w:val="28"/>
        </w:rPr>
        <w:t xml:space="preserve"> соціальн</w:t>
      </w:r>
      <w:r w:rsidRPr="00594282">
        <w:rPr>
          <w:rFonts w:ascii="Times New Roman" w:hAnsi="Times New Roman"/>
          <w:szCs w:val="28"/>
          <w:lang w:val="uk-UA"/>
        </w:rPr>
        <w:t>их</w:t>
      </w:r>
      <w:r w:rsidRPr="00594282">
        <w:rPr>
          <w:rFonts w:ascii="Times New Roman" w:hAnsi="Times New Roman"/>
          <w:szCs w:val="28"/>
        </w:rPr>
        <w:t xml:space="preserve"> послуг </w:t>
      </w:r>
      <w:r w:rsidRPr="00594282">
        <w:rPr>
          <w:rFonts w:ascii="Times New Roman" w:hAnsi="Times New Roman"/>
          <w:szCs w:val="28"/>
          <w:lang w:val="uk-UA"/>
        </w:rPr>
        <w:t xml:space="preserve">194 </w:t>
      </w:r>
      <w:r w:rsidRPr="00594282">
        <w:rPr>
          <w:rFonts w:ascii="Times New Roman" w:hAnsi="Times New Roman"/>
          <w:szCs w:val="28"/>
        </w:rPr>
        <w:t>одиноким непрацездатним громадянам</w:t>
      </w:r>
      <w:r w:rsidRPr="00594282">
        <w:rPr>
          <w:rFonts w:ascii="Times New Roman" w:hAnsi="Times New Roman"/>
          <w:szCs w:val="28"/>
          <w:lang w:val="uk-UA"/>
        </w:rPr>
        <w:t xml:space="preserve"> з виїздом </w:t>
      </w:r>
      <w:r w:rsidRPr="00594282">
        <w:rPr>
          <w:rFonts w:ascii="Times New Roman" w:hAnsi="Times New Roman"/>
          <w:szCs w:val="28"/>
        </w:rPr>
        <w:t>за адресою проживання</w:t>
      </w:r>
      <w:r w:rsidRPr="00594282">
        <w:rPr>
          <w:rFonts w:ascii="Times New Roman" w:hAnsi="Times New Roman"/>
          <w:szCs w:val="28"/>
          <w:lang w:val="uk-UA"/>
        </w:rPr>
        <w:t xml:space="preserve"> (у 2018 році - 237 послуг 181 особі).</w:t>
      </w:r>
    </w:p>
    <w:p w:rsidR="00373650" w:rsidRPr="00594282" w:rsidRDefault="00373650" w:rsidP="00373650">
      <w:pPr>
        <w:ind w:firstLine="709"/>
        <w:contextualSpacing/>
        <w:jc w:val="both"/>
        <w:rPr>
          <w:rFonts w:ascii="Times New Roman" w:hAnsi="Times New Roman"/>
          <w:szCs w:val="28"/>
          <w:lang w:val="uk-UA"/>
        </w:rPr>
      </w:pPr>
      <w:r w:rsidRPr="00594282">
        <w:rPr>
          <w:rFonts w:ascii="Times New Roman" w:hAnsi="Times New Roman"/>
          <w:szCs w:val="28"/>
          <w:lang w:val="uk-UA"/>
        </w:rPr>
        <w:t xml:space="preserve">У відділенні </w:t>
      </w:r>
      <w:r w:rsidRPr="00594282">
        <w:rPr>
          <w:rFonts w:ascii="Times New Roman" w:hAnsi="Times New Roman"/>
          <w:szCs w:val="28"/>
        </w:rPr>
        <w:t xml:space="preserve">денного перебування </w:t>
      </w:r>
      <w:r w:rsidRPr="00594282">
        <w:rPr>
          <w:rFonts w:ascii="Times New Roman" w:hAnsi="Times New Roman"/>
          <w:szCs w:val="28"/>
          <w:lang w:val="uk-UA"/>
        </w:rPr>
        <w:t xml:space="preserve">територіального </w:t>
      </w:r>
      <w:r w:rsidRPr="00594282">
        <w:rPr>
          <w:rFonts w:ascii="Times New Roman" w:hAnsi="Times New Roman"/>
          <w:szCs w:val="28"/>
        </w:rPr>
        <w:t xml:space="preserve">центру </w:t>
      </w:r>
      <w:r w:rsidRPr="00594282">
        <w:rPr>
          <w:rFonts w:ascii="Times New Roman" w:hAnsi="Times New Roman"/>
          <w:szCs w:val="28"/>
          <w:lang w:val="uk-UA"/>
        </w:rPr>
        <w:t>на обліку перебуває 226 осіб. Тут надають послуги з підтримки здоров’</w:t>
      </w:r>
      <w:r w:rsidRPr="00594282">
        <w:rPr>
          <w:rFonts w:ascii="Times New Roman" w:hAnsi="Times New Roman"/>
          <w:szCs w:val="28"/>
        </w:rPr>
        <w:t>я, здійснення профілактичних, лікувально-оздоровчих заходів</w:t>
      </w:r>
      <w:r w:rsidRPr="00594282">
        <w:rPr>
          <w:rFonts w:ascii="Times New Roman" w:hAnsi="Times New Roman"/>
          <w:szCs w:val="28"/>
          <w:lang w:val="uk-UA"/>
        </w:rPr>
        <w:t>..</w:t>
      </w:r>
      <w:r w:rsidRPr="00594282">
        <w:rPr>
          <w:rFonts w:ascii="Times New Roman" w:hAnsi="Times New Roman"/>
          <w:szCs w:val="28"/>
        </w:rPr>
        <w:t xml:space="preserve">У відділенні працює група денного догляду </w:t>
      </w:r>
      <w:r w:rsidRPr="00594282">
        <w:rPr>
          <w:rFonts w:ascii="Times New Roman" w:hAnsi="Times New Roman"/>
          <w:szCs w:val="28"/>
          <w:lang w:val="uk-UA"/>
        </w:rPr>
        <w:t xml:space="preserve">для особливих </w:t>
      </w:r>
      <w:r w:rsidRPr="00594282">
        <w:rPr>
          <w:rFonts w:ascii="Times New Roman" w:hAnsi="Times New Roman"/>
          <w:szCs w:val="28"/>
        </w:rPr>
        <w:t>дітей</w:t>
      </w:r>
      <w:r w:rsidRPr="00594282">
        <w:rPr>
          <w:rFonts w:ascii="Times New Roman" w:hAnsi="Times New Roman"/>
          <w:szCs w:val="28"/>
          <w:lang w:val="uk-UA"/>
        </w:rPr>
        <w:t xml:space="preserve">.  </w:t>
      </w:r>
      <w:r w:rsidRPr="00594282">
        <w:rPr>
          <w:rFonts w:ascii="Times New Roman" w:hAnsi="Times New Roman"/>
          <w:szCs w:val="28"/>
        </w:rPr>
        <w:t>Основне завдання фахівців, які працюють з такими дітками, - адаптація їх у соціумі, розвиваючі навчальні ігри, формування навичок самообслуговування, залучення до культурно-масових міських заходів для дітей</w:t>
      </w:r>
      <w:r w:rsidRPr="00594282">
        <w:rPr>
          <w:rFonts w:ascii="Times New Roman" w:hAnsi="Times New Roman"/>
          <w:szCs w:val="28"/>
          <w:lang w:val="uk-UA"/>
        </w:rPr>
        <w:t>. Дітей привозять у відділення та відвозять назад додому автомобілем територіального центру. Право дітей на освіту забезпечують вчителі ЗОШ №№ 2 і 4 м.Березань. У 2019 році група денного перебування дітей з особливими потребам</w:t>
      </w:r>
      <w:r w:rsidR="0004679D" w:rsidRPr="00594282">
        <w:rPr>
          <w:rFonts w:ascii="Times New Roman" w:hAnsi="Times New Roman"/>
          <w:szCs w:val="28"/>
          <w:lang w:val="uk-UA"/>
        </w:rPr>
        <w:t xml:space="preserve">и, у якій налічується 13 осіб, отримала нове приміщення. </w:t>
      </w:r>
      <w:r w:rsidRPr="00594282">
        <w:rPr>
          <w:rFonts w:ascii="Times New Roman" w:hAnsi="Times New Roman"/>
          <w:szCs w:val="28"/>
          <w:lang w:val="uk-UA"/>
        </w:rPr>
        <w:t xml:space="preserve">До їхніх послуг – затишна вітальня, простора ігрова кімната з новими меблями, їдальня з необхідним обладнанням, басейн та відповідно пристосований санвузол, благоустроєна територія. Ще частина цього приміщення підготовлена для роботи реабілітаційного центру для дітей з інвалідністю та осіб з інвалідністю. На капітальний ремонт будівлі, облаштування, благоустрій використано 5,4 млн грн з місцевого бюджету та 1,5 млн грн - з обласного бюджету. </w:t>
      </w:r>
    </w:p>
    <w:p w:rsidR="00373650" w:rsidRPr="00594282" w:rsidRDefault="00373650" w:rsidP="00373650">
      <w:pPr>
        <w:ind w:firstLine="709"/>
        <w:contextualSpacing/>
        <w:jc w:val="both"/>
        <w:rPr>
          <w:rFonts w:ascii="Times New Roman" w:hAnsi="Times New Roman"/>
          <w:szCs w:val="28"/>
          <w:lang w:val="uk-UA"/>
        </w:rPr>
      </w:pPr>
      <w:r w:rsidRPr="00594282">
        <w:rPr>
          <w:rFonts w:ascii="Times New Roman" w:hAnsi="Times New Roman"/>
          <w:szCs w:val="28"/>
        </w:rPr>
        <w:t>Не залишаються без уваги одинокі люди поважного віку, які потребують сторонньої допомоги. У відділенні стаціонарного догляду для постійного або тимчасового перебування проживає 1</w:t>
      </w:r>
      <w:r w:rsidRPr="00594282">
        <w:rPr>
          <w:rFonts w:ascii="Times New Roman" w:hAnsi="Times New Roman"/>
          <w:szCs w:val="28"/>
          <w:lang w:val="uk-UA"/>
        </w:rPr>
        <w:t>4</w:t>
      </w:r>
      <w:r w:rsidRPr="00594282">
        <w:rPr>
          <w:rFonts w:ascii="Times New Roman" w:hAnsi="Times New Roman"/>
          <w:szCs w:val="28"/>
        </w:rPr>
        <w:t xml:space="preserve"> підопічних, з них: ветерани війни – 4, потерпілі внаслідок аварії на ЧАЕС – 4, особи з інвалідністю –</w:t>
      </w:r>
      <w:r w:rsidRPr="00594282">
        <w:rPr>
          <w:rFonts w:ascii="Times New Roman" w:hAnsi="Times New Roman"/>
          <w:szCs w:val="28"/>
          <w:lang w:val="uk-UA"/>
        </w:rPr>
        <w:t xml:space="preserve"> 4</w:t>
      </w:r>
      <w:r w:rsidRPr="00594282">
        <w:rPr>
          <w:rFonts w:ascii="Times New Roman" w:hAnsi="Times New Roman"/>
          <w:szCs w:val="28"/>
        </w:rPr>
        <w:t xml:space="preserve">, ветерани праці – </w:t>
      </w:r>
      <w:r w:rsidRPr="00594282">
        <w:rPr>
          <w:rFonts w:ascii="Times New Roman" w:hAnsi="Times New Roman"/>
          <w:szCs w:val="28"/>
          <w:lang w:val="uk-UA"/>
        </w:rPr>
        <w:t>2</w:t>
      </w:r>
      <w:r w:rsidRPr="00594282">
        <w:rPr>
          <w:rFonts w:ascii="Times New Roman" w:hAnsi="Times New Roman"/>
          <w:szCs w:val="28"/>
        </w:rPr>
        <w:t xml:space="preserve">. Вартість обслуговування одного підопічного становить </w:t>
      </w:r>
      <w:r w:rsidRPr="00594282">
        <w:rPr>
          <w:rFonts w:ascii="Times New Roman" w:hAnsi="Times New Roman"/>
          <w:szCs w:val="28"/>
          <w:lang w:val="uk-UA"/>
        </w:rPr>
        <w:t>9781</w:t>
      </w:r>
      <w:r w:rsidRPr="00594282">
        <w:rPr>
          <w:rFonts w:ascii="Times New Roman" w:hAnsi="Times New Roman"/>
          <w:szCs w:val="28"/>
        </w:rPr>
        <w:t xml:space="preserve"> грн в місяць</w:t>
      </w:r>
      <w:r w:rsidRPr="00594282">
        <w:rPr>
          <w:rFonts w:ascii="Times New Roman" w:hAnsi="Times New Roman"/>
          <w:szCs w:val="28"/>
          <w:lang w:val="uk-UA"/>
        </w:rPr>
        <w:t>, що на 36,2% більше проти минулого року</w:t>
      </w:r>
      <w:r w:rsidRPr="00594282">
        <w:rPr>
          <w:rFonts w:ascii="Times New Roman" w:hAnsi="Times New Roman"/>
          <w:szCs w:val="28"/>
        </w:rPr>
        <w:t>.</w:t>
      </w:r>
      <w:r w:rsidRPr="00594282">
        <w:rPr>
          <w:rFonts w:ascii="Times New Roman" w:hAnsi="Times New Roman"/>
          <w:szCs w:val="28"/>
          <w:lang w:val="uk-UA"/>
        </w:rPr>
        <w:t xml:space="preserve"> </w:t>
      </w:r>
    </w:p>
    <w:p w:rsidR="00373650" w:rsidRPr="00594282" w:rsidRDefault="00373650" w:rsidP="00373650">
      <w:pPr>
        <w:ind w:firstLine="709"/>
        <w:contextualSpacing/>
        <w:jc w:val="both"/>
        <w:rPr>
          <w:rFonts w:ascii="Times New Roman" w:hAnsi="Times New Roman"/>
          <w:szCs w:val="28"/>
          <w:lang w:val="uk-UA"/>
        </w:rPr>
      </w:pPr>
      <w:r w:rsidRPr="00594282">
        <w:rPr>
          <w:rFonts w:ascii="Times New Roman" w:hAnsi="Times New Roman"/>
          <w:szCs w:val="28"/>
          <w:lang w:val="uk-UA"/>
        </w:rPr>
        <w:t xml:space="preserve">У відділенні організації надання адресної натуральної та грошової допомоги 1011 осіб скористалися перукарськими послугами, послугами з ремонту одягу та взуття, послугами з прання білизни тощо . </w:t>
      </w:r>
      <w:r w:rsidRPr="00594282">
        <w:rPr>
          <w:rFonts w:ascii="Times New Roman" w:hAnsi="Times New Roman"/>
          <w:szCs w:val="28"/>
        </w:rPr>
        <w:t>Гарячим харчуванням забезпечу</w:t>
      </w:r>
      <w:r w:rsidRPr="00594282">
        <w:rPr>
          <w:rFonts w:ascii="Times New Roman" w:hAnsi="Times New Roman"/>
          <w:szCs w:val="28"/>
          <w:lang w:val="uk-UA"/>
        </w:rPr>
        <w:t>вались 45</w:t>
      </w:r>
      <w:r w:rsidRPr="00594282">
        <w:rPr>
          <w:rFonts w:ascii="Times New Roman" w:hAnsi="Times New Roman"/>
          <w:szCs w:val="28"/>
        </w:rPr>
        <w:t xml:space="preserve"> підопічних, </w:t>
      </w:r>
      <w:r w:rsidRPr="00594282">
        <w:rPr>
          <w:rFonts w:ascii="Times New Roman" w:hAnsi="Times New Roman"/>
          <w:szCs w:val="28"/>
          <w:lang w:val="uk-UA"/>
        </w:rPr>
        <w:t>204</w:t>
      </w:r>
      <w:r w:rsidRPr="00594282">
        <w:rPr>
          <w:rFonts w:ascii="Times New Roman" w:hAnsi="Times New Roman"/>
          <w:szCs w:val="28"/>
        </w:rPr>
        <w:t xml:space="preserve"> особи отриму</w:t>
      </w:r>
      <w:r w:rsidRPr="00594282">
        <w:rPr>
          <w:rFonts w:ascii="Times New Roman" w:hAnsi="Times New Roman"/>
          <w:szCs w:val="28"/>
          <w:lang w:val="uk-UA"/>
        </w:rPr>
        <w:t>вали</w:t>
      </w:r>
      <w:r w:rsidRPr="00594282">
        <w:rPr>
          <w:rFonts w:ascii="Times New Roman" w:hAnsi="Times New Roman"/>
          <w:szCs w:val="28"/>
        </w:rPr>
        <w:t xml:space="preserve"> продуктові набори</w:t>
      </w:r>
      <w:r w:rsidRPr="00594282">
        <w:rPr>
          <w:rFonts w:ascii="Times New Roman" w:hAnsi="Times New Roman"/>
          <w:szCs w:val="28"/>
          <w:lang w:val="uk-UA"/>
        </w:rPr>
        <w:t>. 50 осіб скористалися банком одягу благодійної допомоги. Через пункт прокату 63 особи отримали технічні засоби реабілітації.</w:t>
      </w:r>
    </w:p>
    <w:p w:rsidR="00373650" w:rsidRPr="00594282" w:rsidRDefault="00373650" w:rsidP="00373650">
      <w:pPr>
        <w:tabs>
          <w:tab w:val="left" w:pos="2327"/>
        </w:tabs>
        <w:ind w:firstLine="567"/>
        <w:jc w:val="both"/>
        <w:rPr>
          <w:rFonts w:ascii="Times New Roman" w:hAnsi="Times New Roman"/>
          <w:szCs w:val="28"/>
          <w:lang w:val="uk-UA"/>
        </w:rPr>
      </w:pPr>
    </w:p>
    <w:p w:rsidR="00373650" w:rsidRPr="00594282" w:rsidRDefault="00165BA4" w:rsidP="00373650">
      <w:pPr>
        <w:ind w:firstLine="567"/>
        <w:contextualSpacing/>
        <w:jc w:val="both"/>
        <w:rPr>
          <w:rFonts w:ascii="Times New Roman" w:hAnsi="Times New Roman"/>
          <w:b/>
          <w:szCs w:val="28"/>
          <w:lang w:val="uk-UA"/>
        </w:rPr>
      </w:pPr>
      <w:r w:rsidRPr="00594282">
        <w:rPr>
          <w:rFonts w:ascii="Times New Roman" w:hAnsi="Times New Roman"/>
          <w:b/>
          <w:szCs w:val="28"/>
          <w:lang w:val="uk-UA"/>
        </w:rPr>
        <w:t>1.5</w:t>
      </w:r>
      <w:r w:rsidR="00373650" w:rsidRPr="00594282">
        <w:rPr>
          <w:rFonts w:ascii="Times New Roman" w:hAnsi="Times New Roman"/>
          <w:b/>
          <w:szCs w:val="28"/>
          <w:lang w:val="uk-UA"/>
        </w:rPr>
        <w:t>. Житлове будівництво та містобудівна діяльність.</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lang w:val="uk-UA"/>
        </w:rPr>
        <w:t xml:space="preserve">Упродовж 2019 року в Березанській міській об’єднаній територіальній громаді введено в експлуатацію 56 садибних будинків загальною площею 6278 </w:t>
      </w:r>
      <w:r w:rsidRPr="00594282">
        <w:rPr>
          <w:rFonts w:ascii="Times New Roman" w:hAnsi="Times New Roman"/>
          <w:szCs w:val="28"/>
          <w:lang w:val="uk-UA"/>
        </w:rPr>
        <w:lastRenderedPageBreak/>
        <w:t>кв. м та 13 садових будинків загальною площею 855 кв. м. Введення в експлуатацію житла зросло проти попереднього року на 1665 кв.</w:t>
      </w:r>
      <w:r w:rsidR="008317B9" w:rsidRPr="00594282">
        <w:rPr>
          <w:rFonts w:ascii="Times New Roman" w:hAnsi="Times New Roman"/>
          <w:szCs w:val="28"/>
          <w:lang w:val="uk-UA"/>
        </w:rPr>
        <w:t xml:space="preserve"> </w:t>
      </w:r>
      <w:r w:rsidRPr="00594282">
        <w:rPr>
          <w:rFonts w:ascii="Times New Roman" w:hAnsi="Times New Roman"/>
          <w:szCs w:val="28"/>
          <w:lang w:val="uk-UA"/>
        </w:rPr>
        <w:t>м, або на третину.</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lang w:val="uk-UA"/>
        </w:rPr>
        <w:t>У 2019 році відновилося за останнє десятиріччя  будівництво багатоквартирних житлових будинків. Житловий комплекс «</w:t>
      </w:r>
      <w:r w:rsidR="008317B9" w:rsidRPr="00594282">
        <w:rPr>
          <w:rFonts w:ascii="Times New Roman" w:hAnsi="Times New Roman"/>
          <w:szCs w:val="28"/>
          <w:lang w:val="uk-UA"/>
        </w:rPr>
        <w:t xml:space="preserve">Заріччя» </w:t>
      </w:r>
      <w:r w:rsidRPr="00594282">
        <w:rPr>
          <w:rFonts w:ascii="Times New Roman" w:hAnsi="Times New Roman"/>
          <w:szCs w:val="28"/>
          <w:lang w:val="uk-UA"/>
        </w:rPr>
        <w:t xml:space="preserve">(шість чотириповерхових будинків) будується на земельній ділянці загальною площею 1,26 га по вул. Героїв Небесної Сотні, 68 у м.Березань. Земельна ділянка передана інвестору в оренду за результатами аукціону. </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lang w:val="uk-UA"/>
        </w:rPr>
        <w:t>Окрім цього, розпочато впровадження спільного з об</w:t>
      </w:r>
      <w:r w:rsidR="008317B9" w:rsidRPr="00594282">
        <w:rPr>
          <w:rFonts w:ascii="Times New Roman" w:hAnsi="Times New Roman"/>
          <w:szCs w:val="28"/>
          <w:lang w:val="uk-UA"/>
        </w:rPr>
        <w:t>ласною державною адміністрацією</w:t>
      </w:r>
      <w:r w:rsidRPr="00594282">
        <w:rPr>
          <w:rFonts w:ascii="Times New Roman" w:hAnsi="Times New Roman"/>
          <w:szCs w:val="28"/>
          <w:lang w:val="uk-UA"/>
        </w:rPr>
        <w:t xml:space="preserve"> проєкту будівництва житла по вул. Кийка в м.Березань. </w:t>
      </w:r>
      <w:r w:rsidR="008317B9" w:rsidRPr="00594282">
        <w:rPr>
          <w:rFonts w:ascii="Times New Roman" w:hAnsi="Times New Roman"/>
          <w:szCs w:val="28"/>
          <w:lang w:val="uk-UA"/>
        </w:rPr>
        <w:t xml:space="preserve">Проєктом передбачено зведення </w:t>
      </w:r>
      <w:r w:rsidRPr="00594282">
        <w:rPr>
          <w:rFonts w:ascii="Times New Roman" w:hAnsi="Times New Roman"/>
          <w:szCs w:val="28"/>
          <w:lang w:val="uk-UA"/>
        </w:rPr>
        <w:t>4-х багатоквартирних будинків для учасників АТО, молодих фахівців медичної галузі, освітян, а також інших незахищених верств населення Київщини. Проєкт фінансуватиметь</w:t>
      </w:r>
      <w:r w:rsidR="008317B9" w:rsidRPr="00594282">
        <w:rPr>
          <w:rFonts w:ascii="Times New Roman" w:hAnsi="Times New Roman"/>
          <w:szCs w:val="28"/>
          <w:lang w:val="uk-UA"/>
        </w:rPr>
        <w:t xml:space="preserve">ся за кошти обласного бюджету. </w:t>
      </w:r>
      <w:r w:rsidRPr="00594282">
        <w:rPr>
          <w:rFonts w:ascii="Times New Roman" w:hAnsi="Times New Roman"/>
          <w:szCs w:val="28"/>
          <w:lang w:val="uk-UA"/>
        </w:rPr>
        <w:t>У 2019 році з місцевого бюджету на виготовлення проєктно-кошторисної документації виділено 1026 тис.</w:t>
      </w:r>
      <w:r w:rsidR="008317B9" w:rsidRPr="00594282">
        <w:rPr>
          <w:rFonts w:ascii="Times New Roman" w:hAnsi="Times New Roman"/>
          <w:szCs w:val="28"/>
          <w:lang w:val="uk-UA"/>
        </w:rPr>
        <w:t xml:space="preserve"> </w:t>
      </w:r>
      <w:r w:rsidRPr="00594282">
        <w:rPr>
          <w:rFonts w:ascii="Times New Roman" w:hAnsi="Times New Roman"/>
          <w:szCs w:val="28"/>
          <w:lang w:val="uk-UA"/>
        </w:rPr>
        <w:t xml:space="preserve">грн. </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lang w:val="uk-UA"/>
        </w:rPr>
        <w:t>Щодо містобудівної діяльності: у 2019 році розроблено 4 детальних плани (у 2018 році – 3), 39 будівельних паспортів (у 2018 році – 52), 5 паспортних прив</w:t>
      </w:r>
      <w:r w:rsidRPr="00594282">
        <w:rPr>
          <w:rFonts w:ascii="Times New Roman" w:hAnsi="Times New Roman"/>
          <w:szCs w:val="28"/>
          <w:lang w:val="ru-RU"/>
        </w:rPr>
        <w:t>’</w:t>
      </w:r>
      <w:r w:rsidRPr="00594282">
        <w:rPr>
          <w:rFonts w:ascii="Times New Roman" w:hAnsi="Times New Roman"/>
          <w:szCs w:val="28"/>
          <w:lang w:val="uk-UA"/>
        </w:rPr>
        <w:t>язок (у 2018 році – 7).</w:t>
      </w:r>
    </w:p>
    <w:p w:rsidR="00373650" w:rsidRPr="00594282" w:rsidRDefault="00373650" w:rsidP="00373650">
      <w:pPr>
        <w:ind w:firstLine="567"/>
        <w:contextualSpacing/>
        <w:jc w:val="both"/>
        <w:rPr>
          <w:rFonts w:ascii="Times New Roman" w:hAnsi="Times New Roman"/>
          <w:szCs w:val="28"/>
          <w:lang w:val="uk-UA"/>
        </w:rPr>
      </w:pPr>
    </w:p>
    <w:p w:rsidR="00373650" w:rsidRPr="00594282" w:rsidRDefault="00165BA4" w:rsidP="00373650">
      <w:pPr>
        <w:ind w:firstLine="567"/>
        <w:contextualSpacing/>
        <w:jc w:val="both"/>
        <w:rPr>
          <w:rFonts w:ascii="Times New Roman" w:hAnsi="Times New Roman"/>
          <w:b/>
          <w:color w:val="FF0000"/>
          <w:szCs w:val="28"/>
          <w:lang w:val="uk-UA"/>
        </w:rPr>
      </w:pPr>
      <w:r w:rsidRPr="00594282">
        <w:rPr>
          <w:rFonts w:ascii="Times New Roman" w:hAnsi="Times New Roman"/>
          <w:b/>
          <w:szCs w:val="28"/>
          <w:lang w:val="uk-UA"/>
        </w:rPr>
        <w:t>1.6</w:t>
      </w:r>
      <w:r w:rsidR="00373650" w:rsidRPr="00594282">
        <w:rPr>
          <w:rFonts w:ascii="Times New Roman" w:hAnsi="Times New Roman"/>
          <w:b/>
          <w:szCs w:val="28"/>
          <w:lang w:val="uk-UA"/>
        </w:rPr>
        <w:t>. Житлово-комунальне господарство</w:t>
      </w:r>
      <w:r w:rsidR="00373650" w:rsidRPr="00594282">
        <w:rPr>
          <w:rFonts w:ascii="Times New Roman" w:hAnsi="Times New Roman"/>
          <w:b/>
          <w:color w:val="FF0000"/>
          <w:szCs w:val="28"/>
          <w:lang w:val="uk-UA"/>
        </w:rPr>
        <w:t>.</w:t>
      </w:r>
    </w:p>
    <w:p w:rsidR="00373650" w:rsidRPr="00594282" w:rsidRDefault="001A06A3" w:rsidP="00373650">
      <w:pPr>
        <w:shd w:val="clear" w:color="auto" w:fill="FFFFFF"/>
        <w:tabs>
          <w:tab w:val="left" w:pos="709"/>
        </w:tabs>
        <w:spacing w:line="283" w:lineRule="exact"/>
        <w:jc w:val="both"/>
        <w:rPr>
          <w:rFonts w:ascii="Times New Roman" w:hAnsi="Times New Roman"/>
          <w:bCs/>
          <w:szCs w:val="28"/>
          <w:lang w:val="uk-UA"/>
        </w:rPr>
      </w:pPr>
      <w:r w:rsidRPr="00594282">
        <w:rPr>
          <w:rFonts w:ascii="Times New Roman" w:hAnsi="Times New Roman"/>
          <w:bCs/>
          <w:szCs w:val="28"/>
          <w:lang w:val="uk-UA"/>
        </w:rPr>
        <w:tab/>
      </w:r>
      <w:r w:rsidR="00373650" w:rsidRPr="00594282">
        <w:rPr>
          <w:rFonts w:ascii="Times New Roman" w:hAnsi="Times New Roman"/>
          <w:bCs/>
          <w:szCs w:val="28"/>
          <w:lang w:val="uk-UA"/>
        </w:rPr>
        <w:t xml:space="preserve">Діяльність комунальних підприємств житлово-комунального господарства </w:t>
      </w:r>
      <w:r w:rsidR="00373650" w:rsidRPr="00594282">
        <w:rPr>
          <w:rFonts w:ascii="Times New Roman" w:hAnsi="Times New Roman"/>
          <w:bCs/>
          <w:szCs w:val="28"/>
          <w:lang w:val="ru-RU"/>
        </w:rPr>
        <w:t xml:space="preserve">спрямована на </w:t>
      </w:r>
      <w:r w:rsidR="00373650" w:rsidRPr="00594282">
        <w:rPr>
          <w:rFonts w:ascii="Times New Roman" w:hAnsi="Times New Roman"/>
          <w:bCs/>
          <w:szCs w:val="28"/>
          <w:lang w:val="uk-UA"/>
        </w:rPr>
        <w:t>підвищення якості життя мешканців об’</w:t>
      </w:r>
      <w:r w:rsidR="00373650" w:rsidRPr="00594282">
        <w:rPr>
          <w:rFonts w:ascii="Times New Roman" w:hAnsi="Times New Roman"/>
          <w:bCs/>
          <w:szCs w:val="28"/>
          <w:lang w:val="ru-RU"/>
        </w:rPr>
        <w:t>єднаної громади</w:t>
      </w:r>
      <w:r w:rsidR="00373650" w:rsidRPr="00594282">
        <w:rPr>
          <w:rFonts w:ascii="Times New Roman" w:hAnsi="Times New Roman"/>
          <w:bCs/>
          <w:szCs w:val="28"/>
          <w:lang w:val="uk-UA"/>
        </w:rPr>
        <w:t xml:space="preserve">. Модернізація та розвиток інженерної інфраструктури, поліпшення благоустрою населених пунктів, створення безпечного середовища визначено основними пріоритетами розвитку громади. </w:t>
      </w:r>
    </w:p>
    <w:p w:rsidR="00373650" w:rsidRPr="00594282" w:rsidRDefault="001A06A3" w:rsidP="00373650">
      <w:pPr>
        <w:shd w:val="clear" w:color="auto" w:fill="FFFFFF"/>
        <w:tabs>
          <w:tab w:val="left" w:pos="709"/>
        </w:tabs>
        <w:spacing w:line="283" w:lineRule="exact"/>
        <w:jc w:val="both"/>
        <w:rPr>
          <w:rFonts w:ascii="Times New Roman" w:hAnsi="Times New Roman"/>
          <w:bCs/>
          <w:szCs w:val="28"/>
          <w:lang w:val="uk-UA"/>
        </w:rPr>
      </w:pPr>
      <w:r w:rsidRPr="00594282">
        <w:rPr>
          <w:rFonts w:ascii="Times New Roman" w:hAnsi="Times New Roman"/>
          <w:bCs/>
          <w:szCs w:val="28"/>
          <w:lang w:val="uk-UA"/>
        </w:rPr>
        <w:tab/>
      </w:r>
      <w:r w:rsidR="00373650" w:rsidRPr="00594282">
        <w:rPr>
          <w:rFonts w:ascii="Times New Roman" w:hAnsi="Times New Roman"/>
          <w:bCs/>
          <w:szCs w:val="28"/>
          <w:lang w:val="uk-UA"/>
        </w:rPr>
        <w:t>На виконання заходів щодо реалізації передбачених Урядом дій з реформування галузі та забезпечення стабільного функціонування об’</w:t>
      </w:r>
      <w:r w:rsidR="00373650" w:rsidRPr="00594282">
        <w:rPr>
          <w:rFonts w:ascii="Times New Roman" w:hAnsi="Times New Roman"/>
          <w:bCs/>
          <w:szCs w:val="28"/>
          <w:lang w:val="ru-RU"/>
        </w:rPr>
        <w:t>єктів</w:t>
      </w:r>
      <w:r w:rsidR="00373650" w:rsidRPr="00594282">
        <w:rPr>
          <w:rFonts w:ascii="Times New Roman" w:hAnsi="Times New Roman"/>
          <w:bCs/>
          <w:szCs w:val="28"/>
          <w:lang w:val="uk-UA"/>
        </w:rPr>
        <w:t xml:space="preserve"> житлово-комунального господарства у 2019 році був проведений конкурс з призначення  управителя кожного багатоквартирного будинку у м.Березань. Управителем визначено КП «Житлово-побутове підприємство виконавчого комітету Березанської міської ради», з яким укладено 79 угод на управління багатоквартирним будинком.</w:t>
      </w:r>
    </w:p>
    <w:p w:rsidR="00373650" w:rsidRPr="00594282" w:rsidRDefault="001A06A3" w:rsidP="00373650">
      <w:pPr>
        <w:shd w:val="clear" w:color="auto" w:fill="FFFFFF"/>
        <w:tabs>
          <w:tab w:val="left" w:pos="709"/>
        </w:tabs>
        <w:spacing w:line="283" w:lineRule="exact"/>
        <w:jc w:val="both"/>
        <w:rPr>
          <w:rFonts w:ascii="Times New Roman" w:hAnsi="Times New Roman"/>
          <w:bCs/>
          <w:szCs w:val="28"/>
          <w:lang w:val="uk-UA"/>
        </w:rPr>
      </w:pPr>
      <w:r w:rsidRPr="00594282">
        <w:rPr>
          <w:rFonts w:ascii="Times New Roman" w:hAnsi="Times New Roman"/>
          <w:bCs/>
          <w:szCs w:val="28"/>
          <w:lang w:val="uk-UA"/>
        </w:rPr>
        <w:tab/>
      </w:r>
      <w:r w:rsidR="00373650" w:rsidRPr="00594282">
        <w:rPr>
          <w:rFonts w:ascii="Times New Roman" w:hAnsi="Times New Roman"/>
          <w:bCs/>
          <w:szCs w:val="28"/>
          <w:lang w:val="uk-UA"/>
        </w:rPr>
        <w:t xml:space="preserve">Для зміцнення та розвитку матеріально-технічної бази житлово-комунального комплексу в 2019 році залучено 10,5 млн грн капітальних інвестицій, в тому числі: з державного бюджету – 2,1 млн грн, з обласного та місцевого бюджетів – по 4,0 млн грн.  </w:t>
      </w:r>
    </w:p>
    <w:p w:rsidR="00373650" w:rsidRPr="00594282" w:rsidRDefault="001A06A3" w:rsidP="00373650">
      <w:pPr>
        <w:shd w:val="clear" w:color="auto" w:fill="FFFFFF"/>
        <w:tabs>
          <w:tab w:val="left" w:pos="709"/>
        </w:tabs>
        <w:spacing w:line="283" w:lineRule="exact"/>
        <w:jc w:val="both"/>
        <w:rPr>
          <w:rFonts w:ascii="Times New Roman" w:hAnsi="Times New Roman"/>
          <w:bCs/>
          <w:szCs w:val="28"/>
          <w:lang w:val="uk-UA"/>
        </w:rPr>
      </w:pPr>
      <w:r w:rsidRPr="00594282">
        <w:rPr>
          <w:rFonts w:ascii="Times New Roman" w:hAnsi="Times New Roman"/>
          <w:bCs/>
          <w:szCs w:val="28"/>
          <w:lang w:val="uk-UA"/>
        </w:rPr>
        <w:tab/>
      </w:r>
      <w:r w:rsidR="00373650" w:rsidRPr="00594282">
        <w:rPr>
          <w:rFonts w:ascii="Times New Roman" w:hAnsi="Times New Roman"/>
          <w:bCs/>
          <w:szCs w:val="28"/>
          <w:lang w:val="uk-UA"/>
        </w:rPr>
        <w:t>Зокрема, для забезпечення населення якісною питною водою на розвиток та реконструкцію систем водопостачання та водовідведення використано 8,8 млн грн. З них: на виготовлення проєктно-кошторисної документації на будівництво резервної свердловини та очисних споруд стічних вод на ж/м Березань-2 – 0,8 млн грн, реконструкцію КНС №7 м.Березань – 7,7 млн грн, заміну застарілого енергоємного обладнання -  0,4 млн грн.</w:t>
      </w:r>
    </w:p>
    <w:p w:rsidR="00373650" w:rsidRPr="00594282" w:rsidRDefault="001A06A3" w:rsidP="00373650">
      <w:pPr>
        <w:shd w:val="clear" w:color="auto" w:fill="FFFFFF"/>
        <w:tabs>
          <w:tab w:val="left" w:pos="709"/>
        </w:tabs>
        <w:spacing w:line="283" w:lineRule="exact"/>
        <w:jc w:val="both"/>
        <w:rPr>
          <w:rFonts w:ascii="Times New Roman" w:hAnsi="Times New Roman"/>
          <w:bCs/>
          <w:szCs w:val="28"/>
          <w:lang w:val="uk-UA"/>
        </w:rPr>
      </w:pPr>
      <w:r w:rsidRPr="00594282">
        <w:rPr>
          <w:rFonts w:ascii="Times New Roman" w:hAnsi="Times New Roman"/>
          <w:bCs/>
          <w:szCs w:val="28"/>
          <w:lang w:val="uk-UA"/>
        </w:rPr>
        <w:tab/>
      </w:r>
      <w:r w:rsidR="00373650" w:rsidRPr="00594282">
        <w:rPr>
          <w:rFonts w:ascii="Times New Roman" w:hAnsi="Times New Roman"/>
          <w:bCs/>
          <w:szCs w:val="28"/>
          <w:lang w:val="uk-UA"/>
        </w:rPr>
        <w:t>На придбання транспортних засобів, в тому числі спеціального призначення, та інших механізмів використано 2,6  млн грн. За кошти субвенції з державного бюджету місцевим бюджетам на розвиток інфраструктури об’</w:t>
      </w:r>
      <w:r w:rsidR="00373650" w:rsidRPr="00594282">
        <w:rPr>
          <w:rFonts w:ascii="Times New Roman" w:hAnsi="Times New Roman"/>
          <w:bCs/>
          <w:szCs w:val="28"/>
          <w:lang w:val="ru-RU"/>
        </w:rPr>
        <w:t xml:space="preserve">єднаних територіальних громад </w:t>
      </w:r>
      <w:r w:rsidR="00373650" w:rsidRPr="00594282">
        <w:rPr>
          <w:rFonts w:ascii="Times New Roman" w:hAnsi="Times New Roman"/>
          <w:bCs/>
          <w:szCs w:val="28"/>
          <w:lang w:val="uk-UA"/>
        </w:rPr>
        <w:t xml:space="preserve">в сумі 2,1 млн грн </w:t>
      </w:r>
      <w:r w:rsidR="00373650" w:rsidRPr="00594282">
        <w:rPr>
          <w:rFonts w:ascii="Times New Roman" w:hAnsi="Times New Roman"/>
          <w:bCs/>
          <w:szCs w:val="28"/>
          <w:lang w:val="ru-RU"/>
        </w:rPr>
        <w:t>закуплено багатофункціональний екскаватор-навантажувач</w:t>
      </w:r>
      <w:r w:rsidR="00373650" w:rsidRPr="00594282">
        <w:rPr>
          <w:rFonts w:ascii="Times New Roman" w:hAnsi="Times New Roman"/>
          <w:bCs/>
          <w:szCs w:val="28"/>
          <w:lang w:val="uk-UA"/>
        </w:rPr>
        <w:t>.</w:t>
      </w:r>
    </w:p>
    <w:p w:rsidR="00373650" w:rsidRPr="00594282" w:rsidRDefault="00373650" w:rsidP="00373650">
      <w:pPr>
        <w:shd w:val="clear" w:color="auto" w:fill="FFFFFF"/>
        <w:tabs>
          <w:tab w:val="left" w:pos="709"/>
        </w:tabs>
        <w:spacing w:line="283" w:lineRule="exact"/>
        <w:ind w:firstLine="709"/>
        <w:jc w:val="both"/>
        <w:rPr>
          <w:rFonts w:ascii="Times New Roman" w:hAnsi="Times New Roman"/>
          <w:bCs/>
          <w:szCs w:val="28"/>
          <w:lang w:val="uk-UA"/>
        </w:rPr>
      </w:pPr>
      <w:r w:rsidRPr="00594282">
        <w:rPr>
          <w:rFonts w:ascii="Times New Roman" w:hAnsi="Times New Roman"/>
          <w:bCs/>
          <w:szCs w:val="28"/>
          <w:lang w:val="uk-UA"/>
        </w:rPr>
        <w:t xml:space="preserve">З метою поліпшення благоустрою населених пунктів встановлені дитячі майданчики у Парку Слави м.Березань, с.Садове, упорядковано набережну </w:t>
      </w:r>
      <w:r w:rsidRPr="00594282">
        <w:rPr>
          <w:rFonts w:ascii="Times New Roman" w:hAnsi="Times New Roman"/>
          <w:bCs/>
          <w:szCs w:val="28"/>
          <w:lang w:val="uk-UA"/>
        </w:rPr>
        <w:lastRenderedPageBreak/>
        <w:t xml:space="preserve">озера Центральне, </w:t>
      </w:r>
      <w:r w:rsidRPr="00594282">
        <w:rPr>
          <w:rFonts w:ascii="Times New Roman" w:hAnsi="Times New Roman"/>
          <w:szCs w:val="28"/>
          <w:lang w:val="uk-UA"/>
        </w:rPr>
        <w:t>проводилась санітарна очистка прибудинкових територій багатоповерхових будинків у м.Березань та с.Садове, а також спилювання сухих та аварійних дерев на прибудинкових територіях.</w:t>
      </w:r>
      <w:r w:rsidRPr="00594282">
        <w:rPr>
          <w:rFonts w:ascii="Times New Roman" w:hAnsi="Times New Roman"/>
          <w:szCs w:val="28"/>
          <w:lang w:val="ru-RU"/>
        </w:rPr>
        <w:t xml:space="preserve"> </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lang w:val="uk-UA"/>
        </w:rPr>
        <w:t xml:space="preserve"> КП «Житлово-побутове підприємство виконавчого комітету Березанської міської ради»</w:t>
      </w:r>
      <w:r w:rsidRPr="00594282">
        <w:rPr>
          <w:rFonts w:ascii="Times New Roman" w:hAnsi="Times New Roman"/>
          <w:b/>
          <w:szCs w:val="28"/>
          <w:lang w:val="uk-UA"/>
        </w:rPr>
        <w:t xml:space="preserve"> </w:t>
      </w:r>
      <w:r w:rsidRPr="00594282">
        <w:rPr>
          <w:rFonts w:ascii="Times New Roman" w:hAnsi="Times New Roman"/>
          <w:szCs w:val="28"/>
          <w:lang w:val="uk-UA"/>
        </w:rPr>
        <w:t>у 2019 році, надаючи послуги з утримання багатоквартирних  житлових будинків, відремонтувало  1843,5 кв.</w:t>
      </w:r>
      <w:r w:rsidR="0004679D" w:rsidRPr="00594282">
        <w:rPr>
          <w:rFonts w:ascii="Times New Roman" w:hAnsi="Times New Roman"/>
          <w:szCs w:val="28"/>
          <w:lang w:val="uk-UA"/>
        </w:rPr>
        <w:t xml:space="preserve"> </w:t>
      </w:r>
      <w:r w:rsidRPr="00594282">
        <w:rPr>
          <w:rFonts w:ascii="Times New Roman" w:hAnsi="Times New Roman"/>
          <w:szCs w:val="28"/>
          <w:lang w:val="uk-UA"/>
        </w:rPr>
        <w:t>м покрівель а суму 256 тис.</w:t>
      </w:r>
      <w:r w:rsidR="0004679D" w:rsidRPr="00594282">
        <w:rPr>
          <w:rFonts w:ascii="Times New Roman" w:hAnsi="Times New Roman"/>
          <w:szCs w:val="28"/>
          <w:lang w:val="uk-UA"/>
        </w:rPr>
        <w:t xml:space="preserve"> </w:t>
      </w:r>
      <w:r w:rsidRPr="00594282">
        <w:rPr>
          <w:rFonts w:ascii="Times New Roman" w:hAnsi="Times New Roman"/>
          <w:szCs w:val="28"/>
          <w:lang w:val="uk-UA"/>
        </w:rPr>
        <w:t>грн; замінено внутрішньобудинкових мереж водопостачання та водовідведення протяжністю 490 м; загерметизовано 770,6 м панельних стиків; повністю обстежено та прочи</w:t>
      </w:r>
      <w:r w:rsidR="0004679D" w:rsidRPr="00594282">
        <w:rPr>
          <w:rFonts w:ascii="Times New Roman" w:hAnsi="Times New Roman"/>
          <w:szCs w:val="28"/>
          <w:lang w:val="uk-UA"/>
        </w:rPr>
        <w:t xml:space="preserve">щено  димовентиляційні канали, </w:t>
      </w:r>
      <w:r w:rsidRPr="00594282">
        <w:rPr>
          <w:rFonts w:ascii="Times New Roman" w:hAnsi="Times New Roman"/>
          <w:szCs w:val="28"/>
          <w:lang w:val="uk-UA"/>
        </w:rPr>
        <w:t>виконано поточні ремонти місць загального користування.</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lang w:val="uk-UA"/>
        </w:rPr>
        <w:t>КП «Міськводоканал виконавчого комітету Березанської міської ради» для поліпшення послуг з водовідведення виконало профілактичні роботи з прочищення каналізаційної магістралі по вул. Шевченків шлях (від №147 до № 156), колекторів по вул. Гагаріна та вул. Героїв Небесної Сотні, а також  КНС №3 та КНС №4.</w:t>
      </w:r>
    </w:p>
    <w:p w:rsidR="00373650" w:rsidRPr="00594282" w:rsidRDefault="00373650" w:rsidP="00373650">
      <w:pPr>
        <w:ind w:firstLine="360"/>
        <w:jc w:val="both"/>
        <w:rPr>
          <w:rFonts w:ascii="Times New Roman" w:hAnsi="Times New Roman"/>
          <w:szCs w:val="28"/>
          <w:lang w:val="uk-UA"/>
        </w:rPr>
      </w:pPr>
      <w:r w:rsidRPr="00594282">
        <w:rPr>
          <w:rFonts w:ascii="Times New Roman" w:hAnsi="Times New Roman"/>
          <w:szCs w:val="28"/>
          <w:lang w:val="uk-UA"/>
        </w:rPr>
        <w:t>У 2019 році комунальними підприємствами надано житлово-комунальних послуг населенню на суму 12,7 млн грн, що на 3,7 млн</w:t>
      </w:r>
      <w:r w:rsidR="0004679D" w:rsidRPr="00594282">
        <w:rPr>
          <w:rFonts w:ascii="Times New Roman" w:hAnsi="Times New Roman"/>
          <w:szCs w:val="28"/>
          <w:lang w:val="uk-UA"/>
        </w:rPr>
        <w:t xml:space="preserve"> грн, або в 1,4 рази</w:t>
      </w:r>
      <w:r w:rsidRPr="00594282">
        <w:rPr>
          <w:rFonts w:ascii="Times New Roman" w:hAnsi="Times New Roman"/>
          <w:szCs w:val="28"/>
          <w:lang w:val="uk-UA"/>
        </w:rPr>
        <w:t>, бі</w:t>
      </w:r>
      <w:r w:rsidR="0004679D" w:rsidRPr="00594282">
        <w:rPr>
          <w:rFonts w:ascii="Times New Roman" w:hAnsi="Times New Roman"/>
          <w:szCs w:val="28"/>
          <w:lang w:val="uk-UA"/>
        </w:rPr>
        <w:t xml:space="preserve">льше проти 2018 року. Зокрема, </w:t>
      </w:r>
      <w:r w:rsidRPr="00594282">
        <w:rPr>
          <w:rFonts w:ascii="Times New Roman" w:hAnsi="Times New Roman"/>
          <w:szCs w:val="28"/>
          <w:lang w:val="uk-UA"/>
        </w:rPr>
        <w:t>внаслідок підвищення тарифів зріс обсяг наданих послуг з водопостачання та водовідведення на 45%, з обслуговування будинків та прибудинкових територій – на 55%. Рівен</w:t>
      </w:r>
      <w:r w:rsidR="0004679D" w:rsidRPr="00594282">
        <w:rPr>
          <w:rFonts w:ascii="Times New Roman" w:hAnsi="Times New Roman"/>
          <w:szCs w:val="28"/>
          <w:lang w:val="uk-UA"/>
        </w:rPr>
        <w:t xml:space="preserve">ь сплати населення за отримані </w:t>
      </w:r>
      <w:r w:rsidRPr="00594282">
        <w:rPr>
          <w:rFonts w:ascii="Times New Roman" w:hAnsi="Times New Roman"/>
          <w:szCs w:val="28"/>
          <w:lang w:val="uk-UA"/>
        </w:rPr>
        <w:t>послуги  склав 95%. З них: за послуги з водопостачання та водовідведення – 98%, за обслуговування багатоквартирних будинків та прибудинкових територій – 92%. Борг населення КП «Житлово-побутове підприємство виконавчого комітету Березанської міської ради» зріс у 2019 році на 527 тис.грн. З метою зниження рівня заборгованості КП «ЖПП» у 2019 році вживали такі заходи:</w:t>
      </w:r>
    </w:p>
    <w:p w:rsidR="00373650" w:rsidRPr="00594282" w:rsidRDefault="00373650" w:rsidP="00373650">
      <w:pPr>
        <w:jc w:val="both"/>
        <w:rPr>
          <w:rFonts w:ascii="Times New Roman" w:hAnsi="Times New Roman"/>
          <w:szCs w:val="28"/>
          <w:lang w:val="uk-UA"/>
        </w:rPr>
      </w:pPr>
      <w:r w:rsidRPr="00594282">
        <w:rPr>
          <w:rFonts w:ascii="Times New Roman" w:hAnsi="Times New Roman"/>
          <w:szCs w:val="28"/>
          <w:lang w:val="uk-UA"/>
        </w:rPr>
        <w:t>- надісл</w:t>
      </w:r>
      <w:r w:rsidR="0004679D" w:rsidRPr="00594282">
        <w:rPr>
          <w:rFonts w:ascii="Times New Roman" w:hAnsi="Times New Roman"/>
          <w:szCs w:val="28"/>
          <w:lang w:val="uk-UA"/>
        </w:rPr>
        <w:t xml:space="preserve">ано претензій на загальну суму </w:t>
      </w:r>
      <w:r w:rsidRPr="00594282">
        <w:rPr>
          <w:rFonts w:ascii="Times New Roman" w:hAnsi="Times New Roman"/>
          <w:szCs w:val="28"/>
          <w:lang w:val="uk-UA"/>
        </w:rPr>
        <w:t>1216,1 тис. грн;</w:t>
      </w:r>
    </w:p>
    <w:p w:rsidR="00373650" w:rsidRPr="00594282" w:rsidRDefault="00373650" w:rsidP="00373650">
      <w:pPr>
        <w:ind w:left="142" w:hanging="142"/>
        <w:jc w:val="both"/>
        <w:rPr>
          <w:rFonts w:ascii="Times New Roman" w:hAnsi="Times New Roman"/>
          <w:szCs w:val="28"/>
          <w:lang w:val="uk-UA"/>
        </w:rPr>
      </w:pPr>
      <w:r w:rsidRPr="00594282">
        <w:rPr>
          <w:rFonts w:ascii="Times New Roman" w:hAnsi="Times New Roman"/>
          <w:szCs w:val="28"/>
          <w:lang w:val="uk-UA"/>
        </w:rPr>
        <w:t>- укладено з боржниками 29 догов</w:t>
      </w:r>
      <w:r w:rsidR="0004679D" w:rsidRPr="00594282">
        <w:rPr>
          <w:rFonts w:ascii="Times New Roman" w:hAnsi="Times New Roman"/>
          <w:szCs w:val="28"/>
          <w:lang w:val="uk-UA"/>
        </w:rPr>
        <w:t xml:space="preserve">орів  реструктуризації боргу </w:t>
      </w:r>
      <w:r w:rsidRPr="00594282">
        <w:rPr>
          <w:rFonts w:ascii="Times New Roman" w:hAnsi="Times New Roman"/>
          <w:szCs w:val="28"/>
          <w:lang w:val="uk-UA"/>
        </w:rPr>
        <w:t xml:space="preserve">на загальну суму   189,3 </w:t>
      </w:r>
      <w:r w:rsidR="004C7718" w:rsidRPr="00594282">
        <w:rPr>
          <w:rFonts w:ascii="Times New Roman" w:hAnsi="Times New Roman"/>
          <w:szCs w:val="28"/>
          <w:lang w:val="uk-UA"/>
        </w:rPr>
        <w:t xml:space="preserve">тис. грн </w:t>
      </w:r>
      <w:r w:rsidRPr="00594282">
        <w:rPr>
          <w:rFonts w:ascii="Times New Roman" w:hAnsi="Times New Roman"/>
          <w:szCs w:val="28"/>
          <w:lang w:val="uk-UA"/>
        </w:rPr>
        <w:t>терміном від 6 до 15 місяців;</w:t>
      </w:r>
    </w:p>
    <w:p w:rsidR="00373650" w:rsidRPr="00594282" w:rsidRDefault="00373650" w:rsidP="00373650">
      <w:pPr>
        <w:jc w:val="both"/>
        <w:rPr>
          <w:rFonts w:ascii="Times New Roman" w:hAnsi="Times New Roman"/>
          <w:szCs w:val="28"/>
          <w:lang w:val="uk-UA"/>
        </w:rPr>
      </w:pPr>
      <w:r w:rsidRPr="00594282">
        <w:rPr>
          <w:rFonts w:ascii="Times New Roman" w:hAnsi="Times New Roman"/>
          <w:szCs w:val="28"/>
          <w:lang w:val="uk-UA"/>
        </w:rPr>
        <w:t>- інформування споживачів через оголошення на під</w:t>
      </w:r>
      <w:r w:rsidRPr="00594282">
        <w:rPr>
          <w:rFonts w:ascii="Times New Roman" w:hAnsi="Times New Roman"/>
          <w:szCs w:val="28"/>
        </w:rPr>
        <w:t>’</w:t>
      </w:r>
      <w:r w:rsidRPr="00594282">
        <w:rPr>
          <w:rFonts w:ascii="Times New Roman" w:hAnsi="Times New Roman"/>
          <w:szCs w:val="28"/>
          <w:lang w:val="uk-UA"/>
        </w:rPr>
        <w:t>їздах будинків;</w:t>
      </w:r>
    </w:p>
    <w:p w:rsidR="00373650" w:rsidRPr="00594282" w:rsidRDefault="00373650" w:rsidP="00373650">
      <w:pPr>
        <w:jc w:val="both"/>
        <w:rPr>
          <w:rFonts w:ascii="Times New Roman" w:hAnsi="Times New Roman"/>
          <w:szCs w:val="28"/>
          <w:lang w:val="uk-UA"/>
        </w:rPr>
      </w:pPr>
      <w:r w:rsidRPr="00594282">
        <w:rPr>
          <w:rFonts w:ascii="Times New Roman" w:hAnsi="Times New Roman"/>
          <w:szCs w:val="28"/>
          <w:lang w:val="uk-UA"/>
        </w:rPr>
        <w:t>- нагадування боржникам по телефону про сплату за комунальні послуги;</w:t>
      </w:r>
    </w:p>
    <w:p w:rsidR="00373650" w:rsidRPr="00594282" w:rsidRDefault="00373650" w:rsidP="00373650">
      <w:pPr>
        <w:jc w:val="both"/>
        <w:rPr>
          <w:rFonts w:ascii="Times New Roman" w:hAnsi="Times New Roman"/>
          <w:szCs w:val="28"/>
          <w:lang w:val="uk-UA"/>
        </w:rPr>
      </w:pPr>
      <w:r w:rsidRPr="00594282">
        <w:rPr>
          <w:rFonts w:ascii="Times New Roman" w:hAnsi="Times New Roman"/>
          <w:szCs w:val="28"/>
          <w:lang w:val="uk-UA"/>
        </w:rPr>
        <w:t>- виїзд до боржників згідно з графіком .</w:t>
      </w:r>
    </w:p>
    <w:p w:rsidR="00373650" w:rsidRPr="00594282" w:rsidRDefault="00373650" w:rsidP="003C4CE9">
      <w:pPr>
        <w:widowControl w:val="0"/>
        <w:tabs>
          <w:tab w:val="center" w:pos="4820"/>
        </w:tabs>
        <w:overflowPunct/>
        <w:snapToGrid w:val="0"/>
        <w:ind w:left="567"/>
        <w:jc w:val="both"/>
        <w:textAlignment w:val="auto"/>
        <w:rPr>
          <w:rFonts w:ascii="Times New Roman" w:hAnsi="Times New Roman"/>
          <w:b/>
          <w:bCs/>
          <w:szCs w:val="28"/>
          <w:lang w:val="uk-UA"/>
        </w:rPr>
      </w:pPr>
    </w:p>
    <w:p w:rsidR="00373650" w:rsidRPr="00594282" w:rsidRDefault="00761787" w:rsidP="00373650">
      <w:pPr>
        <w:widowControl w:val="0"/>
        <w:tabs>
          <w:tab w:val="left" w:pos="-3402"/>
          <w:tab w:val="left" w:pos="709"/>
        </w:tabs>
        <w:spacing w:after="240"/>
        <w:contextualSpacing/>
        <w:jc w:val="both"/>
        <w:rPr>
          <w:rFonts w:ascii="Times New Roman" w:hAnsi="Times New Roman"/>
          <w:b/>
          <w:bCs/>
          <w:szCs w:val="28"/>
          <w:lang w:val="uk-UA"/>
        </w:rPr>
      </w:pPr>
      <w:r w:rsidRPr="00594282">
        <w:rPr>
          <w:rFonts w:ascii="Times New Roman" w:hAnsi="Times New Roman"/>
          <w:b/>
          <w:bCs/>
          <w:szCs w:val="28"/>
          <w:lang w:val="uk-UA"/>
        </w:rPr>
        <w:tab/>
        <w:t>1.</w:t>
      </w:r>
      <w:r w:rsidR="001A06A3" w:rsidRPr="00594282">
        <w:rPr>
          <w:rFonts w:ascii="Times New Roman" w:hAnsi="Times New Roman"/>
          <w:b/>
          <w:bCs/>
          <w:szCs w:val="28"/>
          <w:lang w:val="uk-UA"/>
        </w:rPr>
        <w:t>7</w:t>
      </w:r>
      <w:r w:rsidRPr="00594282">
        <w:rPr>
          <w:rFonts w:ascii="Times New Roman" w:hAnsi="Times New Roman"/>
          <w:b/>
          <w:bCs/>
          <w:szCs w:val="28"/>
          <w:lang w:val="uk-UA"/>
        </w:rPr>
        <w:t>.</w:t>
      </w:r>
      <w:r w:rsidR="00373650" w:rsidRPr="00594282">
        <w:rPr>
          <w:rFonts w:ascii="Times New Roman" w:hAnsi="Times New Roman"/>
          <w:b/>
          <w:bCs/>
          <w:szCs w:val="28"/>
          <w:lang w:val="uk-UA"/>
        </w:rPr>
        <w:t xml:space="preserve"> Енергозабезпечення та енергозбереження </w:t>
      </w:r>
    </w:p>
    <w:p w:rsidR="00373650" w:rsidRPr="00594282" w:rsidRDefault="007F273A" w:rsidP="001A06A3">
      <w:pPr>
        <w:pStyle w:val="a7"/>
        <w:spacing w:before="0" w:beforeAutospacing="0" w:after="160" w:afterAutospacing="0"/>
        <w:ind w:firstLine="708"/>
        <w:contextualSpacing/>
        <w:jc w:val="both"/>
        <w:rPr>
          <w:color w:val="000000"/>
          <w:sz w:val="28"/>
          <w:szCs w:val="28"/>
          <w:lang w:val="uk-UA"/>
        </w:rPr>
      </w:pPr>
      <w:r w:rsidRPr="00594282">
        <w:rPr>
          <w:color w:val="000000"/>
          <w:sz w:val="28"/>
          <w:szCs w:val="28"/>
          <w:lang w:val="uk-UA"/>
        </w:rPr>
        <w:t xml:space="preserve">Відповідно до </w:t>
      </w:r>
      <w:r w:rsidR="00373650" w:rsidRPr="00594282">
        <w:rPr>
          <w:color w:val="000000"/>
          <w:sz w:val="28"/>
          <w:szCs w:val="28"/>
          <w:lang w:val="uk-UA"/>
        </w:rPr>
        <w:t>Програми підвищення енергоефективності та зменшення споживання енергоносіїв м. Березань на 2017-2020 роки, затвердженої рішенням Березанської міської ради від 30.01.2017 № 264-29-</w:t>
      </w:r>
      <w:r w:rsidR="00373650" w:rsidRPr="00594282">
        <w:rPr>
          <w:color w:val="000000"/>
          <w:sz w:val="28"/>
          <w:szCs w:val="28"/>
        </w:rPr>
        <w:t>VII</w:t>
      </w:r>
      <w:r w:rsidR="00373650" w:rsidRPr="00594282">
        <w:rPr>
          <w:color w:val="000000"/>
          <w:sz w:val="28"/>
          <w:szCs w:val="28"/>
          <w:lang w:val="uk-UA"/>
        </w:rPr>
        <w:t>, у 2019 році виконано :</w:t>
      </w:r>
    </w:p>
    <w:p w:rsidR="00373650" w:rsidRPr="00594282" w:rsidRDefault="00373650"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t xml:space="preserve"> </w:t>
      </w:r>
      <w:r w:rsidRPr="00594282">
        <w:rPr>
          <w:color w:val="000000"/>
          <w:sz w:val="28"/>
          <w:szCs w:val="28"/>
        </w:rPr>
        <w:t>- замін</w:t>
      </w:r>
      <w:r w:rsidRPr="00594282">
        <w:rPr>
          <w:color w:val="000000"/>
          <w:sz w:val="28"/>
          <w:szCs w:val="28"/>
          <w:lang w:val="uk-UA"/>
        </w:rPr>
        <w:t>у</w:t>
      </w:r>
      <w:r w:rsidRPr="00594282">
        <w:rPr>
          <w:color w:val="000000"/>
          <w:sz w:val="28"/>
          <w:szCs w:val="28"/>
        </w:rPr>
        <w:t xml:space="preserve"> </w:t>
      </w:r>
      <w:r w:rsidRPr="00594282">
        <w:rPr>
          <w:color w:val="000000"/>
          <w:sz w:val="28"/>
          <w:szCs w:val="28"/>
          <w:lang w:val="uk-UA"/>
        </w:rPr>
        <w:t>та встановлення</w:t>
      </w:r>
      <w:r w:rsidRPr="00594282">
        <w:rPr>
          <w:color w:val="000000"/>
          <w:sz w:val="28"/>
          <w:szCs w:val="28"/>
        </w:rPr>
        <w:t xml:space="preserve"> енергозберігаюч</w:t>
      </w:r>
      <w:r w:rsidRPr="00594282">
        <w:rPr>
          <w:color w:val="000000"/>
          <w:sz w:val="28"/>
          <w:szCs w:val="28"/>
          <w:lang w:val="uk-UA"/>
        </w:rPr>
        <w:t>их</w:t>
      </w:r>
      <w:r w:rsidRPr="00594282">
        <w:rPr>
          <w:color w:val="000000"/>
          <w:sz w:val="28"/>
          <w:szCs w:val="28"/>
        </w:rPr>
        <w:t xml:space="preserve"> вікон </w:t>
      </w:r>
      <w:r w:rsidRPr="00594282">
        <w:rPr>
          <w:color w:val="000000"/>
          <w:sz w:val="28"/>
          <w:szCs w:val="28"/>
          <w:lang w:val="uk-UA"/>
        </w:rPr>
        <w:t>у КНП «Центр первин</w:t>
      </w:r>
      <w:r w:rsidR="004C7718" w:rsidRPr="00594282">
        <w:rPr>
          <w:color w:val="000000"/>
          <w:sz w:val="28"/>
          <w:szCs w:val="28"/>
          <w:lang w:val="uk-UA"/>
        </w:rPr>
        <w:t xml:space="preserve">ної медико-санітарної допомоги </w:t>
      </w:r>
      <w:r w:rsidRPr="00594282">
        <w:rPr>
          <w:color w:val="000000"/>
          <w:sz w:val="28"/>
          <w:szCs w:val="28"/>
          <w:lang w:val="uk-UA"/>
        </w:rPr>
        <w:t>Березанської міської ради»</w:t>
      </w:r>
      <w:r w:rsidRPr="00594282">
        <w:rPr>
          <w:color w:val="000000"/>
          <w:sz w:val="28"/>
          <w:szCs w:val="28"/>
        </w:rPr>
        <w:t xml:space="preserve"> </w:t>
      </w:r>
      <w:r w:rsidRPr="00594282">
        <w:rPr>
          <w:color w:val="000000"/>
          <w:sz w:val="28"/>
          <w:szCs w:val="28"/>
          <w:lang w:val="uk-UA"/>
        </w:rPr>
        <w:t xml:space="preserve">(державний бюджет – </w:t>
      </w:r>
      <w:r w:rsidRPr="00594282">
        <w:rPr>
          <w:color w:val="000000"/>
          <w:sz w:val="28"/>
          <w:szCs w:val="28"/>
        </w:rPr>
        <w:t>1</w:t>
      </w:r>
      <w:r w:rsidRPr="00594282">
        <w:rPr>
          <w:color w:val="000000"/>
          <w:sz w:val="28"/>
          <w:szCs w:val="28"/>
          <w:lang w:val="uk-UA"/>
        </w:rPr>
        <w:t>00 тис.грн);</w:t>
      </w:r>
    </w:p>
    <w:p w:rsidR="00373650" w:rsidRPr="00594282" w:rsidRDefault="00373650"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t xml:space="preserve">- </w:t>
      </w:r>
      <w:r w:rsidRPr="00594282">
        <w:rPr>
          <w:color w:val="000000"/>
          <w:sz w:val="28"/>
          <w:szCs w:val="28"/>
        </w:rPr>
        <w:t>замін</w:t>
      </w:r>
      <w:r w:rsidRPr="00594282">
        <w:rPr>
          <w:color w:val="000000"/>
          <w:sz w:val="28"/>
          <w:szCs w:val="28"/>
          <w:lang w:val="uk-UA"/>
        </w:rPr>
        <w:t>у</w:t>
      </w:r>
      <w:r w:rsidRPr="00594282">
        <w:rPr>
          <w:color w:val="000000"/>
          <w:sz w:val="28"/>
          <w:szCs w:val="28"/>
        </w:rPr>
        <w:t xml:space="preserve"> </w:t>
      </w:r>
      <w:r w:rsidRPr="00594282">
        <w:rPr>
          <w:color w:val="000000"/>
          <w:sz w:val="28"/>
          <w:szCs w:val="28"/>
          <w:lang w:val="uk-UA"/>
        </w:rPr>
        <w:t>та встановлення</w:t>
      </w:r>
      <w:r w:rsidRPr="00594282">
        <w:rPr>
          <w:color w:val="000000"/>
          <w:sz w:val="28"/>
          <w:szCs w:val="28"/>
        </w:rPr>
        <w:t xml:space="preserve"> енергозберігаюч</w:t>
      </w:r>
      <w:r w:rsidRPr="00594282">
        <w:rPr>
          <w:color w:val="000000"/>
          <w:sz w:val="28"/>
          <w:szCs w:val="28"/>
          <w:lang w:val="uk-UA"/>
        </w:rPr>
        <w:t>их</w:t>
      </w:r>
      <w:r w:rsidRPr="00594282">
        <w:rPr>
          <w:color w:val="000000"/>
          <w:sz w:val="28"/>
          <w:szCs w:val="28"/>
        </w:rPr>
        <w:t xml:space="preserve"> вікон </w:t>
      </w:r>
      <w:r w:rsidRPr="00594282">
        <w:rPr>
          <w:color w:val="000000"/>
          <w:sz w:val="28"/>
          <w:szCs w:val="28"/>
          <w:lang w:val="uk-UA"/>
        </w:rPr>
        <w:t>у пологовому, дитячому, терапевтичному відділеннях КНП «Березанська міська лікарня Березанської міської ради» (місцевий бюджет - 465,5 тис.грн);</w:t>
      </w:r>
    </w:p>
    <w:p w:rsidR="00373650" w:rsidRPr="00594282" w:rsidRDefault="00373650"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lastRenderedPageBreak/>
        <w:t>- електромонтажні роботи з поточного ремонту мереж зовнішнього електропостачання КНП «Березанська міська лікарня Березанської міської ради» (місцевий бюджет - 215,6 тис.грн);</w:t>
      </w:r>
    </w:p>
    <w:p w:rsidR="00373650" w:rsidRPr="00594282" w:rsidRDefault="00373650"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rPr>
        <w:t>- замін</w:t>
      </w:r>
      <w:r w:rsidRPr="00594282">
        <w:rPr>
          <w:color w:val="000000"/>
          <w:sz w:val="28"/>
          <w:szCs w:val="28"/>
          <w:lang w:val="uk-UA"/>
        </w:rPr>
        <w:t>у</w:t>
      </w:r>
      <w:r w:rsidRPr="00594282">
        <w:rPr>
          <w:color w:val="000000"/>
          <w:sz w:val="28"/>
          <w:szCs w:val="28"/>
        </w:rPr>
        <w:t xml:space="preserve"> </w:t>
      </w:r>
      <w:r w:rsidRPr="00594282">
        <w:rPr>
          <w:color w:val="000000"/>
          <w:sz w:val="28"/>
          <w:szCs w:val="28"/>
          <w:lang w:val="uk-UA"/>
        </w:rPr>
        <w:t>та встановлення</w:t>
      </w:r>
      <w:r w:rsidRPr="00594282">
        <w:rPr>
          <w:color w:val="000000"/>
          <w:sz w:val="28"/>
          <w:szCs w:val="28"/>
        </w:rPr>
        <w:t xml:space="preserve"> енергозберігаюч</w:t>
      </w:r>
      <w:r w:rsidRPr="00594282">
        <w:rPr>
          <w:color w:val="000000"/>
          <w:sz w:val="28"/>
          <w:szCs w:val="28"/>
          <w:lang w:val="uk-UA"/>
        </w:rPr>
        <w:t>их</w:t>
      </w:r>
      <w:r w:rsidRPr="00594282">
        <w:rPr>
          <w:color w:val="000000"/>
          <w:sz w:val="28"/>
          <w:szCs w:val="28"/>
        </w:rPr>
        <w:t xml:space="preserve"> вікон </w:t>
      </w:r>
      <w:r w:rsidRPr="00594282">
        <w:rPr>
          <w:color w:val="000000"/>
          <w:sz w:val="28"/>
          <w:szCs w:val="28"/>
          <w:lang w:val="uk-UA"/>
        </w:rPr>
        <w:t>у закладах освіти: ДНЗ «Вишенька» (с. Лехнівка), ДНЗ «Ромашка» (м.Березань), ДНЗ «Ранок» (с.Садове), Недрянський НВК, Садова ЗОШ І-ІІІ ступенів (місцевий бюджет - 469,4 тис.грн);</w:t>
      </w:r>
    </w:p>
    <w:p w:rsidR="00373650" w:rsidRPr="00594282" w:rsidRDefault="007F273A"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t xml:space="preserve">- </w:t>
      </w:r>
      <w:r w:rsidR="00373650" w:rsidRPr="00594282">
        <w:rPr>
          <w:color w:val="000000"/>
          <w:sz w:val="28"/>
          <w:szCs w:val="28"/>
          <w:lang w:val="uk-UA"/>
        </w:rPr>
        <w:t>заміну електричних котлів опалення Пилипчанського НВК (інші джерела фінансування - 300,0 тис.грн) ;</w:t>
      </w:r>
    </w:p>
    <w:p w:rsidR="00373650" w:rsidRPr="00594282" w:rsidRDefault="007F273A"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t xml:space="preserve">-  </w:t>
      </w:r>
      <w:r w:rsidR="00373650" w:rsidRPr="00594282">
        <w:rPr>
          <w:color w:val="000000"/>
          <w:sz w:val="28"/>
          <w:szCs w:val="28"/>
          <w:lang w:val="uk-UA"/>
        </w:rPr>
        <w:t>капітальний ремонт з утепленням покрівлі Ярешківського НВК (інші джерела фінансування);</w:t>
      </w:r>
    </w:p>
    <w:p w:rsidR="00373650" w:rsidRPr="00594282" w:rsidRDefault="007F273A"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t xml:space="preserve">- </w:t>
      </w:r>
      <w:r w:rsidR="00373650" w:rsidRPr="00594282">
        <w:rPr>
          <w:color w:val="000000"/>
          <w:sz w:val="28"/>
          <w:szCs w:val="28"/>
          <w:lang w:val="uk-UA"/>
        </w:rPr>
        <w:t>поточний ремонт системи опалення ДНЗ «Ромашка» (інші джерела фінансування – 200,0 тис.грн);</w:t>
      </w:r>
    </w:p>
    <w:p w:rsidR="00373650" w:rsidRPr="00594282" w:rsidRDefault="00373650"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t xml:space="preserve">- встановлення енергоощадливих </w:t>
      </w:r>
      <w:r w:rsidRPr="00594282">
        <w:rPr>
          <w:color w:val="000000"/>
          <w:sz w:val="28"/>
          <w:szCs w:val="28"/>
          <w:lang w:val="en-US"/>
        </w:rPr>
        <w:t>LED</w:t>
      </w:r>
      <w:r w:rsidRPr="00594282">
        <w:rPr>
          <w:color w:val="000000"/>
          <w:sz w:val="28"/>
          <w:szCs w:val="28"/>
          <w:lang w:val="uk-UA"/>
        </w:rPr>
        <w:t>-ламп вуличного освітлення (400 шт., місцевий бюджет -  114,5 тис.грн);</w:t>
      </w:r>
    </w:p>
    <w:p w:rsidR="00373650" w:rsidRPr="00594282" w:rsidRDefault="00373650"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t>- заміну застарілого енергоємного обладнання на об’</w:t>
      </w:r>
      <w:r w:rsidRPr="00594282">
        <w:rPr>
          <w:color w:val="000000"/>
          <w:sz w:val="28"/>
          <w:szCs w:val="28"/>
          <w:lang w:val="ru-RU"/>
        </w:rPr>
        <w:t>єктах водопостачання та водовідведення</w:t>
      </w:r>
      <w:r w:rsidRPr="00594282">
        <w:rPr>
          <w:color w:val="000000"/>
          <w:sz w:val="28"/>
          <w:szCs w:val="28"/>
          <w:lang w:val="uk-UA"/>
        </w:rPr>
        <w:t xml:space="preserve"> комунального підприємства «Міськводоканал»</w:t>
      </w:r>
      <w:r w:rsidRPr="00594282">
        <w:rPr>
          <w:color w:val="000000"/>
          <w:sz w:val="28"/>
          <w:szCs w:val="28"/>
          <w:lang w:val="ru-RU"/>
        </w:rPr>
        <w:t xml:space="preserve">: </w:t>
      </w:r>
      <w:r w:rsidRPr="00594282">
        <w:rPr>
          <w:color w:val="000000"/>
          <w:sz w:val="28"/>
          <w:szCs w:val="28"/>
          <w:lang w:val="uk-UA"/>
        </w:rPr>
        <w:t>насос другого підйому води центрального водозабору, два глибинних насоси на ж/м Жовтневий, три фекальні насоси; встановлено автоматизований механізм з регулювання насосними установками (місцевий бюджет – 299,0 тис.грн);</w:t>
      </w:r>
    </w:p>
    <w:p w:rsidR="00373650" w:rsidRPr="00594282" w:rsidRDefault="00373650" w:rsidP="00373650">
      <w:pPr>
        <w:pStyle w:val="a7"/>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t>- реконструкцію каналізаційно-насосної станції №7 м.Березань (місцевий бюджет – 2140 тис.грн, обласний бюджет – 4033 тис.грн);</w:t>
      </w:r>
    </w:p>
    <w:p w:rsidR="00373650" w:rsidRPr="00594282" w:rsidRDefault="00373650" w:rsidP="00373650">
      <w:pPr>
        <w:numPr>
          <w:ilvl w:val="0"/>
          <w:numId w:val="18"/>
        </w:numPr>
        <w:overflowPunct/>
        <w:autoSpaceDE/>
        <w:autoSpaceDN/>
        <w:adjustRightInd/>
        <w:spacing w:after="160" w:line="257" w:lineRule="auto"/>
        <w:ind w:left="0" w:firstLine="709"/>
        <w:contextualSpacing/>
        <w:jc w:val="both"/>
        <w:textAlignment w:val="auto"/>
        <w:rPr>
          <w:rFonts w:ascii="Times New Roman" w:hAnsi="Times New Roman"/>
          <w:color w:val="000000"/>
          <w:szCs w:val="28"/>
          <w:lang w:val="uk-UA"/>
        </w:rPr>
      </w:pPr>
      <w:r w:rsidRPr="00594282">
        <w:rPr>
          <w:rFonts w:ascii="Times New Roman" w:hAnsi="Times New Roman"/>
          <w:color w:val="000000"/>
          <w:szCs w:val="28"/>
          <w:lang w:val="uk-UA"/>
        </w:rPr>
        <w:t xml:space="preserve"> заміну </w:t>
      </w:r>
      <w:r w:rsidRPr="00594282">
        <w:rPr>
          <w:rFonts w:ascii="Times New Roman" w:hAnsi="Times New Roman"/>
          <w:szCs w:val="28"/>
          <w:lang w:val="uk-UA"/>
        </w:rPr>
        <w:t>вхідних дверей у під’</w:t>
      </w:r>
      <w:r w:rsidRPr="00594282">
        <w:rPr>
          <w:rFonts w:ascii="Times New Roman" w:hAnsi="Times New Roman"/>
          <w:szCs w:val="28"/>
          <w:lang w:val="ru-RU"/>
        </w:rPr>
        <w:t>їздах багато</w:t>
      </w:r>
      <w:r w:rsidRPr="00594282">
        <w:rPr>
          <w:rFonts w:ascii="Times New Roman" w:hAnsi="Times New Roman"/>
          <w:szCs w:val="28"/>
          <w:lang w:val="uk-UA"/>
        </w:rPr>
        <w:t xml:space="preserve">квартирних житлових будинків </w:t>
      </w:r>
      <w:r w:rsidRPr="00594282">
        <w:rPr>
          <w:rFonts w:ascii="Times New Roman" w:hAnsi="Times New Roman"/>
          <w:szCs w:val="28"/>
          <w:lang w:val="ru-RU"/>
        </w:rPr>
        <w:t xml:space="preserve"> </w:t>
      </w:r>
      <w:r w:rsidRPr="00594282">
        <w:rPr>
          <w:rFonts w:ascii="Times New Roman" w:hAnsi="Times New Roman"/>
          <w:szCs w:val="28"/>
          <w:lang w:val="uk-UA"/>
        </w:rPr>
        <w:t>по вул. Березанський шлях, 18, вул. Шевченків шлях, 118, вул. Шевченків шлях, 150, вул. Березанський шлях, 24 , вул. Маяковського 57 у м.</w:t>
      </w:r>
      <w:r w:rsidR="007F273A" w:rsidRPr="00594282">
        <w:rPr>
          <w:rFonts w:ascii="Times New Roman" w:hAnsi="Times New Roman"/>
          <w:szCs w:val="28"/>
          <w:lang w:val="uk-UA"/>
        </w:rPr>
        <w:t xml:space="preserve"> </w:t>
      </w:r>
      <w:r w:rsidRPr="00594282">
        <w:rPr>
          <w:rFonts w:ascii="Times New Roman" w:hAnsi="Times New Roman"/>
          <w:szCs w:val="28"/>
          <w:lang w:val="uk-UA"/>
        </w:rPr>
        <w:t>Березань.</w:t>
      </w:r>
      <w:r w:rsidRPr="00594282">
        <w:rPr>
          <w:rFonts w:ascii="Times New Roman" w:hAnsi="Times New Roman"/>
          <w:color w:val="000000"/>
          <w:szCs w:val="28"/>
          <w:lang w:val="uk-UA"/>
        </w:rPr>
        <w:t xml:space="preserve"> </w:t>
      </w:r>
    </w:p>
    <w:p w:rsidR="00373650" w:rsidRPr="00594282" w:rsidRDefault="00373650" w:rsidP="00373650">
      <w:pPr>
        <w:pStyle w:val="a7"/>
        <w:shd w:val="clear" w:color="auto" w:fill="FFFFFF"/>
        <w:spacing w:before="0" w:beforeAutospacing="0" w:after="160" w:afterAutospacing="0" w:line="257" w:lineRule="auto"/>
        <w:ind w:firstLine="709"/>
        <w:contextualSpacing/>
        <w:jc w:val="both"/>
        <w:rPr>
          <w:color w:val="000000"/>
          <w:sz w:val="28"/>
          <w:szCs w:val="28"/>
          <w:lang w:val="uk-UA"/>
        </w:rPr>
      </w:pPr>
      <w:r w:rsidRPr="00594282">
        <w:rPr>
          <w:color w:val="000000"/>
          <w:sz w:val="28"/>
          <w:szCs w:val="28"/>
          <w:lang w:val="uk-UA"/>
        </w:rPr>
        <w:t xml:space="preserve">Окрім переліченого, </w:t>
      </w:r>
      <w:r w:rsidRPr="00594282">
        <w:rPr>
          <w:color w:val="000000"/>
          <w:sz w:val="28"/>
          <w:szCs w:val="28"/>
        </w:rPr>
        <w:t> </w:t>
      </w:r>
      <w:r w:rsidRPr="00594282">
        <w:rPr>
          <w:color w:val="000000"/>
          <w:sz w:val="28"/>
          <w:szCs w:val="28"/>
          <w:lang w:val="uk-UA"/>
        </w:rPr>
        <w:t>виготовлено проектно-кошторисну документацію для утеплення фасадів ясел-садків «Ромашка», «Лелеченька», Березанського НВК, Березанської ЗОШ І-ІІІ ступенів № 4.</w:t>
      </w:r>
    </w:p>
    <w:p w:rsidR="00373650" w:rsidRPr="00594282" w:rsidRDefault="00373650" w:rsidP="00373650">
      <w:pPr>
        <w:pStyle w:val="a7"/>
        <w:shd w:val="clear" w:color="auto" w:fill="FFFFFF"/>
        <w:spacing w:before="0" w:beforeAutospacing="0" w:after="160" w:afterAutospacing="0" w:line="257" w:lineRule="auto"/>
        <w:ind w:firstLine="709"/>
        <w:contextualSpacing/>
        <w:jc w:val="both"/>
        <w:rPr>
          <w:sz w:val="28"/>
          <w:szCs w:val="28"/>
          <w:lang w:val="uk-UA"/>
        </w:rPr>
      </w:pPr>
      <w:r w:rsidRPr="00594282">
        <w:rPr>
          <w:color w:val="000000"/>
          <w:sz w:val="28"/>
          <w:szCs w:val="28"/>
          <w:lang w:val="uk-UA"/>
        </w:rPr>
        <w:t xml:space="preserve">Установи і заклади, що утримуються за кошти місцевого бюджету, та комунальні підприємства міської ради станом на кінець звітного періоду не мають. заборгованості за використаний  природний газ, електроенергію, водопостачання та водовідведення. </w:t>
      </w:r>
    </w:p>
    <w:p w:rsidR="00373650" w:rsidRPr="00594282" w:rsidRDefault="00373650" w:rsidP="00373650">
      <w:pPr>
        <w:ind w:firstLine="567"/>
        <w:jc w:val="both"/>
        <w:rPr>
          <w:rFonts w:ascii="Times New Roman" w:hAnsi="Times New Roman"/>
          <w:szCs w:val="28"/>
          <w:lang w:val="uk-UA"/>
        </w:rPr>
      </w:pPr>
      <w:r w:rsidRPr="00594282">
        <w:rPr>
          <w:rFonts w:ascii="Times New Roman" w:hAnsi="Times New Roman"/>
          <w:szCs w:val="28"/>
          <w:lang w:val="uk-UA"/>
        </w:rPr>
        <w:t>З метою вирішення першочергових завдань енергоефективності, ефективного використання енергетичних ресурсів, зміцнення енергетичної безпеки, поліпшення якості енергетичних послуг, захисту довкілля та впровадження заходів з енергозбереження розроблено та  затверджено Березанською міською радою (рішення від 28.11.2019 № 929-80-УІІ)  План дій сталого енергетичного розвитку та клімату Березанської міської об’єднаної територіальної громади до 2030 року.</w:t>
      </w:r>
    </w:p>
    <w:p w:rsidR="00373650" w:rsidRPr="00594282" w:rsidRDefault="00373650" w:rsidP="00373650">
      <w:pPr>
        <w:contextualSpacing/>
        <w:jc w:val="both"/>
        <w:rPr>
          <w:rFonts w:ascii="Times New Roman" w:hAnsi="Times New Roman"/>
          <w:b/>
          <w:color w:val="FF0000"/>
          <w:szCs w:val="28"/>
          <w:lang w:val="uk-UA"/>
        </w:rPr>
      </w:pPr>
    </w:p>
    <w:p w:rsidR="003F6D9C" w:rsidRPr="00594282" w:rsidRDefault="003F6D9C" w:rsidP="003F6D9C">
      <w:pPr>
        <w:ind w:firstLine="567"/>
        <w:contextualSpacing/>
        <w:jc w:val="both"/>
        <w:rPr>
          <w:rFonts w:ascii="Times New Roman" w:hAnsi="Times New Roman"/>
          <w:b/>
          <w:szCs w:val="28"/>
          <w:lang w:val="uk-UA"/>
        </w:rPr>
      </w:pPr>
      <w:r w:rsidRPr="00594282">
        <w:rPr>
          <w:rFonts w:ascii="Times New Roman" w:hAnsi="Times New Roman"/>
          <w:b/>
          <w:szCs w:val="28"/>
          <w:lang w:val="uk-UA"/>
        </w:rPr>
        <w:t>2. Гуманітарна сфера.</w:t>
      </w:r>
    </w:p>
    <w:p w:rsidR="003F6D9C" w:rsidRPr="00594282" w:rsidRDefault="003F6D9C" w:rsidP="003F6D9C">
      <w:pPr>
        <w:ind w:firstLine="567"/>
        <w:contextualSpacing/>
        <w:jc w:val="both"/>
        <w:rPr>
          <w:rFonts w:ascii="Times New Roman" w:hAnsi="Times New Roman"/>
          <w:b/>
          <w:szCs w:val="28"/>
          <w:lang w:val="uk-UA"/>
        </w:rPr>
      </w:pPr>
    </w:p>
    <w:p w:rsidR="00EB08C0" w:rsidRPr="00594282" w:rsidRDefault="00940AAA" w:rsidP="00EB08C0">
      <w:pPr>
        <w:ind w:firstLine="567"/>
        <w:contextualSpacing/>
        <w:jc w:val="both"/>
        <w:rPr>
          <w:rFonts w:ascii="Times New Roman" w:hAnsi="Times New Roman"/>
          <w:b/>
          <w:szCs w:val="28"/>
          <w:lang w:val="uk-UA"/>
        </w:rPr>
      </w:pPr>
      <w:r w:rsidRPr="00594282">
        <w:rPr>
          <w:rFonts w:ascii="Times New Roman" w:hAnsi="Times New Roman"/>
          <w:b/>
          <w:szCs w:val="28"/>
          <w:lang w:val="uk-UA"/>
        </w:rPr>
        <w:t>2.1</w:t>
      </w:r>
      <w:r w:rsidR="00EB08C0" w:rsidRPr="00594282">
        <w:rPr>
          <w:rFonts w:ascii="Times New Roman" w:hAnsi="Times New Roman"/>
          <w:b/>
          <w:szCs w:val="28"/>
          <w:lang w:val="uk-UA"/>
        </w:rPr>
        <w:t>. Освіта.</w:t>
      </w:r>
    </w:p>
    <w:p w:rsidR="00EB08C0" w:rsidRPr="00594282" w:rsidRDefault="00EB08C0" w:rsidP="00EB08C0">
      <w:pPr>
        <w:ind w:firstLine="567"/>
        <w:contextualSpacing/>
        <w:jc w:val="both"/>
        <w:rPr>
          <w:rFonts w:ascii="Times New Roman" w:hAnsi="Times New Roman"/>
          <w:szCs w:val="28"/>
          <w:lang w:val="uk-UA"/>
        </w:rPr>
      </w:pPr>
      <w:r w:rsidRPr="00594282">
        <w:rPr>
          <w:rFonts w:ascii="Times New Roman" w:hAnsi="Times New Roman"/>
          <w:szCs w:val="28"/>
          <w:lang w:val="uk-UA"/>
        </w:rPr>
        <w:t>Освіта міської об’єднаної територіальної громади на шляху реалізації передбачених Урядом дій з реформування галузі освіти та забезпечення стабільного функціонування закладів освіти, яка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та держави.</w:t>
      </w:r>
      <w:bookmarkStart w:id="0" w:name="n5"/>
      <w:bookmarkEnd w:id="0"/>
    </w:p>
    <w:p w:rsidR="00EB08C0" w:rsidRPr="00594282" w:rsidRDefault="00EB08C0" w:rsidP="00EB08C0">
      <w:pPr>
        <w:ind w:firstLine="567"/>
        <w:contextualSpacing/>
        <w:jc w:val="both"/>
        <w:rPr>
          <w:rFonts w:ascii="Times New Roman" w:hAnsi="Times New Roman"/>
          <w:szCs w:val="28"/>
          <w:lang w:val="uk-UA"/>
        </w:rPr>
      </w:pPr>
      <w:r w:rsidRPr="00594282">
        <w:rPr>
          <w:rFonts w:ascii="Times New Roman" w:hAnsi="Times New Roman"/>
          <w:szCs w:val="28"/>
          <w:lang w:val="uk-UA"/>
        </w:rPr>
        <w:t>У закладах загальної середньої освіти Березанської міської ради навчається 2458 учнів (у 2018 році - 2394 учнів), у 7 дошкільних навчальних закладах виховується 803 дітей (у 2018 році – 853 дітей).</w:t>
      </w:r>
    </w:p>
    <w:p w:rsidR="00EB08C0" w:rsidRPr="00594282" w:rsidRDefault="00EB08C0" w:rsidP="00EB08C0">
      <w:pPr>
        <w:ind w:firstLine="567"/>
        <w:contextualSpacing/>
        <w:jc w:val="both"/>
        <w:rPr>
          <w:rFonts w:ascii="Times New Roman" w:hAnsi="Times New Roman"/>
          <w:szCs w:val="28"/>
          <w:lang w:val="uk-UA"/>
        </w:rPr>
      </w:pPr>
      <w:r w:rsidRPr="00594282">
        <w:rPr>
          <w:rFonts w:ascii="Times New Roman" w:hAnsi="Times New Roman"/>
          <w:szCs w:val="28"/>
          <w:lang w:val="uk-UA"/>
        </w:rPr>
        <w:t>Позашкільний навчальний заклад - Центр дитячої та юнацької творчості «Надія» надає свої послуги 1000 вихованцям (у 2018 році - 774 вихованцям.), у дитячо-юнацькій спортивній школі «Старт» займається 442 дітей (у 2018 році – 359 дітей). Показник охоплення дітей та учнівської молоді позашкільною освітою становить 58,7% (у 2018 році - 47,33 % ).</w:t>
      </w:r>
    </w:p>
    <w:p w:rsidR="00EB08C0" w:rsidRPr="00594282" w:rsidRDefault="00EB08C0" w:rsidP="00EB08C0">
      <w:pPr>
        <w:ind w:firstLine="567"/>
        <w:contextualSpacing/>
        <w:jc w:val="both"/>
        <w:rPr>
          <w:rFonts w:ascii="Times New Roman" w:hAnsi="Times New Roman"/>
          <w:szCs w:val="28"/>
          <w:lang w:val="uk-UA"/>
        </w:rPr>
      </w:pPr>
      <w:r w:rsidRPr="00594282">
        <w:rPr>
          <w:rFonts w:ascii="Times New Roman" w:hAnsi="Times New Roman"/>
          <w:szCs w:val="28"/>
          <w:lang w:val="uk-UA"/>
        </w:rPr>
        <w:t>У закладах загальної середньої освіти охоплено інклюзивним навчанням 11 учнів з особливими освітніми потребами, індивідуальною формою навчання – 23 учні. У яслах-садку «Ромашка» виховується 1 дитина з особливими освітніми потребами.</w:t>
      </w:r>
    </w:p>
    <w:p w:rsidR="00EB08C0" w:rsidRPr="00594282" w:rsidRDefault="00EB08C0" w:rsidP="00EB08C0">
      <w:pPr>
        <w:ind w:firstLine="567"/>
        <w:contextualSpacing/>
        <w:jc w:val="both"/>
        <w:rPr>
          <w:rFonts w:ascii="Times New Roman" w:hAnsi="Times New Roman"/>
          <w:szCs w:val="28"/>
          <w:lang w:val="uk-UA"/>
        </w:rPr>
      </w:pPr>
      <w:r w:rsidRPr="00594282">
        <w:rPr>
          <w:rFonts w:ascii="Times New Roman" w:hAnsi="Times New Roman"/>
          <w:szCs w:val="28"/>
          <w:lang w:val="uk-UA"/>
        </w:rPr>
        <w:t>Педагоги постійно працюють над своїм професійним зростанням. У місті працює 11 міських методичних об’єднань, 4 майстер-класи, педагогічна студія, школа передового педагогічного досвіду.</w:t>
      </w:r>
    </w:p>
    <w:p w:rsidR="00EB08C0" w:rsidRPr="00594282" w:rsidRDefault="00EB08C0" w:rsidP="00EB08C0">
      <w:pPr>
        <w:ind w:firstLine="567"/>
        <w:contextualSpacing/>
        <w:jc w:val="both"/>
        <w:rPr>
          <w:rFonts w:ascii="Times New Roman" w:hAnsi="Times New Roman"/>
          <w:szCs w:val="28"/>
          <w:lang w:val="uk-UA"/>
        </w:rPr>
      </w:pPr>
      <w:r w:rsidRPr="00594282">
        <w:rPr>
          <w:rFonts w:ascii="Times New Roman" w:hAnsi="Times New Roman"/>
          <w:szCs w:val="28"/>
          <w:lang w:val="uk-UA"/>
        </w:rPr>
        <w:t>Учні закладів загальної середньої освіти у 2019 році вибороли 27 призових місць у ІІІ етапі Всеукраїнських учнівських олімпіад (у 2018 – 15 місць), 3 призових місця у конкурсі-захисті робіт МАН України (у 2018 -2 місця). Учениця Березанської ЗОШ І-ІІІ ступенів № 4, тала переможцем ІІ етапу конкурсу-захисту МАН України.</w:t>
      </w:r>
    </w:p>
    <w:p w:rsidR="00EB08C0" w:rsidRPr="00594282" w:rsidRDefault="00EB08C0" w:rsidP="00EB08C0">
      <w:pPr>
        <w:ind w:firstLine="567"/>
        <w:contextualSpacing/>
        <w:jc w:val="both"/>
        <w:rPr>
          <w:rFonts w:ascii="Times New Roman" w:hAnsi="Times New Roman"/>
          <w:szCs w:val="28"/>
          <w:lang w:val="uk-UA"/>
        </w:rPr>
      </w:pPr>
      <w:r w:rsidRPr="00594282">
        <w:rPr>
          <w:rFonts w:ascii="Times New Roman" w:hAnsi="Times New Roman"/>
          <w:szCs w:val="28"/>
          <w:lang w:val="uk-UA"/>
        </w:rPr>
        <w:t>У 2019 році документи про освіту отримали 309 випускників із 9 закладів загальної середньої освіти Березанської міської ради. З них: 202 випускників 9-х класів та 107 учнів 11-х (12-х) класів. Крім денної форми навчання учні мали змогу навчатися за екстернатною формою (2 учні 9,11 класу та 2 учні 1 класу) та здобувати повну загальну середню освіту у заочному консультаційному пункті при Садовій ЗОШ І-ІІІ ступенів (1 учень).</w:t>
      </w:r>
    </w:p>
    <w:p w:rsidR="00EB08C0" w:rsidRPr="00594282" w:rsidRDefault="00EB08C0" w:rsidP="00EB08C0">
      <w:pPr>
        <w:ind w:firstLine="567"/>
        <w:contextualSpacing/>
        <w:jc w:val="both"/>
        <w:rPr>
          <w:rFonts w:ascii="Times New Roman" w:hAnsi="Times New Roman"/>
          <w:szCs w:val="28"/>
          <w:lang w:val="uk-UA"/>
        </w:rPr>
      </w:pPr>
      <w:r w:rsidRPr="00594282">
        <w:rPr>
          <w:rFonts w:ascii="Times New Roman" w:hAnsi="Times New Roman"/>
          <w:szCs w:val="28"/>
          <w:lang w:val="uk-UA"/>
        </w:rPr>
        <w:t>28 випускників 9-х класів отримали свідоцтва про базову вищу освіту з відзнакою. Серед випускників 11-х класів атестатами особливого зразка та золотими медалями «За високі досягнення у навчанні» нагороджено 3 учні, 4 учні нагороджені срібними медалями «За досягнення у навчанні».</w:t>
      </w:r>
    </w:p>
    <w:p w:rsidR="00EB08C0" w:rsidRPr="00594282" w:rsidRDefault="00EB08C0" w:rsidP="007575F0">
      <w:pPr>
        <w:pStyle w:val="a7"/>
        <w:spacing w:before="0" w:beforeAutospacing="0" w:after="0" w:afterAutospacing="0"/>
        <w:ind w:firstLine="567"/>
        <w:contextualSpacing/>
        <w:jc w:val="both"/>
        <w:rPr>
          <w:sz w:val="28"/>
          <w:szCs w:val="28"/>
        </w:rPr>
      </w:pPr>
      <w:r w:rsidRPr="00594282">
        <w:rPr>
          <w:color w:val="000000"/>
          <w:sz w:val="28"/>
          <w:szCs w:val="28"/>
        </w:rPr>
        <w:t>«</w:t>
      </w:r>
      <w:r w:rsidRPr="00594282">
        <w:rPr>
          <w:bCs/>
          <w:color w:val="000000"/>
          <w:sz w:val="28"/>
          <w:szCs w:val="28"/>
        </w:rPr>
        <w:t>Нова українська школа</w:t>
      </w:r>
      <w:r w:rsidRPr="00594282">
        <w:rPr>
          <w:color w:val="000000"/>
          <w:sz w:val="28"/>
          <w:szCs w:val="28"/>
        </w:rPr>
        <w:t>» - це ключова реформа середньої освіти. Головна мета – створити школу, у якій буде приємно навчатись і яка даватиме учням не тільки знання, а й вміння застосовувати їх у житті</w:t>
      </w:r>
      <w:r w:rsidR="007F273A" w:rsidRPr="00594282">
        <w:rPr>
          <w:color w:val="000000"/>
          <w:sz w:val="28"/>
          <w:szCs w:val="28"/>
          <w:lang w:val="uk-UA"/>
        </w:rPr>
        <w:t>.</w:t>
      </w:r>
      <w:r w:rsidRPr="00594282">
        <w:rPr>
          <w:color w:val="000000"/>
          <w:sz w:val="28"/>
          <w:szCs w:val="28"/>
        </w:rPr>
        <w:t xml:space="preserve"> На впровадження цієї реформи у 201</w:t>
      </w:r>
      <w:r w:rsidRPr="00594282">
        <w:rPr>
          <w:color w:val="000000"/>
          <w:sz w:val="28"/>
          <w:szCs w:val="28"/>
          <w:lang w:val="uk-UA"/>
        </w:rPr>
        <w:t>9</w:t>
      </w:r>
      <w:r w:rsidRPr="00594282">
        <w:rPr>
          <w:color w:val="000000"/>
          <w:sz w:val="28"/>
          <w:szCs w:val="28"/>
        </w:rPr>
        <w:t xml:space="preserve"> році  </w:t>
      </w:r>
      <w:r w:rsidRPr="00594282">
        <w:rPr>
          <w:color w:val="000000"/>
          <w:sz w:val="28"/>
          <w:szCs w:val="28"/>
          <w:lang w:val="uk-UA"/>
        </w:rPr>
        <w:t xml:space="preserve">використано майже 800 тис.грн, що на третину більше проти 2018 року. В тому числі </w:t>
      </w:r>
      <w:r w:rsidRPr="00594282">
        <w:rPr>
          <w:color w:val="000000"/>
          <w:sz w:val="28"/>
          <w:szCs w:val="28"/>
        </w:rPr>
        <w:t xml:space="preserve">з державного бюджету </w:t>
      </w:r>
      <w:r w:rsidRPr="00594282">
        <w:rPr>
          <w:color w:val="000000"/>
          <w:sz w:val="28"/>
          <w:szCs w:val="28"/>
          <w:lang w:val="uk-UA"/>
        </w:rPr>
        <w:t>отримано 585</w:t>
      </w:r>
      <w:r w:rsidRPr="00594282">
        <w:rPr>
          <w:color w:val="000000"/>
          <w:sz w:val="28"/>
          <w:szCs w:val="28"/>
        </w:rPr>
        <w:t xml:space="preserve"> тис. грн, з </w:t>
      </w:r>
      <w:r w:rsidRPr="00594282">
        <w:rPr>
          <w:color w:val="000000"/>
          <w:sz w:val="28"/>
          <w:szCs w:val="28"/>
        </w:rPr>
        <w:lastRenderedPageBreak/>
        <w:t xml:space="preserve">місцевого бюджету </w:t>
      </w:r>
      <w:r w:rsidRPr="00594282">
        <w:rPr>
          <w:color w:val="000000"/>
          <w:sz w:val="28"/>
          <w:szCs w:val="28"/>
          <w:lang w:val="uk-UA"/>
        </w:rPr>
        <w:t xml:space="preserve">профінансовано </w:t>
      </w:r>
      <w:r w:rsidRPr="00594282">
        <w:rPr>
          <w:color w:val="000000"/>
          <w:sz w:val="28"/>
          <w:szCs w:val="28"/>
        </w:rPr>
        <w:t xml:space="preserve">– </w:t>
      </w:r>
      <w:r w:rsidRPr="00594282">
        <w:rPr>
          <w:color w:val="000000"/>
          <w:sz w:val="28"/>
          <w:szCs w:val="28"/>
          <w:lang w:val="uk-UA"/>
        </w:rPr>
        <w:t>215</w:t>
      </w:r>
      <w:r w:rsidRPr="00594282">
        <w:rPr>
          <w:color w:val="000000"/>
          <w:sz w:val="28"/>
          <w:szCs w:val="28"/>
        </w:rPr>
        <w:t xml:space="preserve"> тис. грн. Кошти використано на придбання дидактичних матеріалів на суму 1</w:t>
      </w:r>
      <w:r w:rsidRPr="00594282">
        <w:rPr>
          <w:color w:val="000000"/>
          <w:sz w:val="28"/>
          <w:szCs w:val="28"/>
          <w:lang w:val="uk-UA"/>
        </w:rPr>
        <w:t>50</w:t>
      </w:r>
      <w:r w:rsidRPr="00594282">
        <w:rPr>
          <w:color w:val="000000"/>
          <w:sz w:val="28"/>
          <w:szCs w:val="28"/>
        </w:rPr>
        <w:t xml:space="preserve"> тис. грн., що повністю задовольняє потребу першокласників, на придбання сучасних меблів - 3</w:t>
      </w:r>
      <w:r w:rsidRPr="00594282">
        <w:rPr>
          <w:color w:val="000000"/>
          <w:sz w:val="28"/>
          <w:szCs w:val="28"/>
          <w:lang w:val="uk-UA"/>
        </w:rPr>
        <w:t>9</w:t>
      </w:r>
      <w:r w:rsidRPr="00594282">
        <w:rPr>
          <w:color w:val="000000"/>
          <w:sz w:val="28"/>
          <w:szCs w:val="28"/>
        </w:rPr>
        <w:t xml:space="preserve">0,0 тис. грн, комп’ютерного обладнання для закладів загальної середньої освіти - </w:t>
      </w:r>
      <w:r w:rsidRPr="00594282">
        <w:rPr>
          <w:color w:val="000000"/>
          <w:sz w:val="28"/>
          <w:szCs w:val="28"/>
          <w:lang w:val="uk-UA"/>
        </w:rPr>
        <w:t>260</w:t>
      </w:r>
      <w:r w:rsidRPr="00594282">
        <w:rPr>
          <w:color w:val="000000"/>
          <w:sz w:val="28"/>
          <w:szCs w:val="28"/>
        </w:rPr>
        <w:t xml:space="preserve"> тис. грн.</w:t>
      </w:r>
    </w:p>
    <w:p w:rsidR="00EB08C0" w:rsidRPr="00594282" w:rsidRDefault="00EB08C0" w:rsidP="00EB08C0">
      <w:pPr>
        <w:ind w:firstLine="567"/>
        <w:jc w:val="both"/>
        <w:rPr>
          <w:rFonts w:ascii="Times New Roman" w:hAnsi="Times New Roman"/>
          <w:szCs w:val="28"/>
          <w:lang w:val="uk-UA"/>
        </w:rPr>
      </w:pPr>
      <w:r w:rsidRPr="00594282">
        <w:rPr>
          <w:rFonts w:ascii="Times New Roman" w:hAnsi="Times New Roman"/>
          <w:szCs w:val="28"/>
          <w:lang w:val="uk-UA"/>
        </w:rPr>
        <w:t>Протягом 2019 року вживалися заходи зі зміцнення матеріально-технічної бази освітніх закладів, їх енергозбереження, підвищення рівня протипожежної безпеки. Капітальні інвестиції з бюджетів усіх рівнів склали у 2019 році  майже 4,5 млн грн. Зокрема, оновлено обладнання для харчоблоків, придбавалась комп’ютерна техніка для сільських шкіл, облаштовувались предметні кабінети навчальних комплексів, дитячі майданчики у дошкільних закладах, розпочалось будівництво мультифункціонального майданчика для ігрових видів спорту у ЗОШ №4 м.Березань,  встановлено пожежну сигналізацію у ДНЗ «Ромашка», загальноосвітніх школах І-ІІІ ступенів №1, №2 м.Березань, Березанському НВК, обладнано блискавкозахистом, ДНЗ «Ромашка».  Проведено також поточні ремонти внутрішніх вбиралень, внутрішньобудинкових мереж теплопостачання, упорядкування прилеглих територій освітніх закладів.</w:t>
      </w:r>
    </w:p>
    <w:p w:rsidR="00EB08C0" w:rsidRPr="00594282" w:rsidRDefault="00EB08C0" w:rsidP="00EB08C0">
      <w:pPr>
        <w:ind w:firstLine="567"/>
        <w:jc w:val="both"/>
        <w:rPr>
          <w:rFonts w:ascii="Times New Roman" w:hAnsi="Times New Roman"/>
          <w:szCs w:val="28"/>
          <w:lang w:val="uk-UA"/>
        </w:rPr>
      </w:pPr>
      <w:r w:rsidRPr="00594282">
        <w:rPr>
          <w:rFonts w:ascii="Times New Roman" w:hAnsi="Times New Roman"/>
          <w:szCs w:val="28"/>
          <w:lang w:val="uk-UA"/>
        </w:rPr>
        <w:t xml:space="preserve">Одним з важливих проблем галузі освіти у громаді є малокомплектність класів сільських шкіл, що призводить до здороження витрат на утримання 1-го учня, негативно позначається на якості знань.  Тому без оптимізації освітньої галузі не обійтись. Відтак, є розроблений План модернізації мережі освітніх закладів Березанської ОТГ і впроваджуватися він буде поступово без створення соціальної напруги. </w:t>
      </w:r>
    </w:p>
    <w:p w:rsidR="00EB08C0" w:rsidRPr="00594282" w:rsidRDefault="00EB08C0" w:rsidP="00EB08C0">
      <w:pPr>
        <w:ind w:firstLine="567"/>
        <w:jc w:val="both"/>
        <w:rPr>
          <w:rFonts w:ascii="Times New Roman" w:hAnsi="Times New Roman"/>
          <w:szCs w:val="28"/>
          <w:lang w:val="uk-UA"/>
        </w:rPr>
      </w:pPr>
      <w:r w:rsidRPr="00594282">
        <w:rPr>
          <w:rFonts w:ascii="Times New Roman" w:hAnsi="Times New Roman"/>
          <w:szCs w:val="28"/>
          <w:lang w:val="uk-UA"/>
        </w:rPr>
        <w:t>Значна увага надавалась відпочинку та оздоровленню дітей Березанської ОТГ. У червні 2019 року при кожному навчальному закладі працювали 9 таборів з денним перебуванням дітей, де відпочивало 650 дітей пільгових категорій. Ще 105 дітей відпочивали на улюбленому курорті  біля Чорного моря «Рассєйка». В цілому  забезпечено відпочинком та оздоровленням 1683 дитини шкільного віку, що становить 70,2</w:t>
      </w:r>
      <w:r w:rsidRPr="00594282">
        <w:rPr>
          <w:rFonts w:ascii="Times New Roman" w:hAnsi="Times New Roman"/>
          <w:b/>
          <w:szCs w:val="28"/>
          <w:lang w:val="uk-UA"/>
        </w:rPr>
        <w:t xml:space="preserve"> </w:t>
      </w:r>
      <w:r w:rsidRPr="00594282">
        <w:rPr>
          <w:rFonts w:ascii="Times New Roman" w:hAnsi="Times New Roman"/>
          <w:szCs w:val="28"/>
          <w:lang w:val="uk-UA"/>
        </w:rPr>
        <w:t>% від загальної кількості дітей шкільного віку (2396 дітей) по Березанській ОТГ, з них оздоровленням – 250 дітей (або 15 % від загальної кількості оздоровлених дітей шкільного віку), відпочинком – 1433 дитини (85 % від загальної кількості оздоровлени</w:t>
      </w:r>
      <w:r w:rsidR="00E17F38" w:rsidRPr="00594282">
        <w:rPr>
          <w:rFonts w:ascii="Times New Roman" w:hAnsi="Times New Roman"/>
          <w:szCs w:val="28"/>
          <w:lang w:val="uk-UA"/>
        </w:rPr>
        <w:t xml:space="preserve">х дітей міста шкільного віку). </w:t>
      </w:r>
      <w:r w:rsidRPr="00594282">
        <w:rPr>
          <w:rFonts w:ascii="Times New Roman" w:hAnsi="Times New Roman"/>
          <w:szCs w:val="28"/>
          <w:lang w:val="uk-UA"/>
        </w:rPr>
        <w:t>За кордоном оздоровилося 95 дітей. Оздоровились усі діти – сироти та діти, позбавлені батьківського піклування, 98% дітей учасників АТО, 95% дітей, що перебувають на диспансерному обліку, 39% дітей, що мають статус ВПО, 59% дітей з багатодітних і малозабезпечених сімей.</w:t>
      </w:r>
    </w:p>
    <w:p w:rsidR="00EB08C0" w:rsidRPr="00594282" w:rsidRDefault="00EB08C0" w:rsidP="00EB08C0">
      <w:pPr>
        <w:ind w:firstLine="567"/>
        <w:jc w:val="both"/>
        <w:rPr>
          <w:rFonts w:ascii="Times New Roman" w:hAnsi="Times New Roman"/>
          <w:szCs w:val="28"/>
          <w:lang w:val="uk-UA"/>
        </w:rPr>
      </w:pPr>
      <w:r w:rsidRPr="00594282">
        <w:rPr>
          <w:rFonts w:ascii="Times New Roman" w:hAnsi="Times New Roman"/>
          <w:szCs w:val="28"/>
          <w:lang w:val="uk-UA"/>
        </w:rPr>
        <w:t xml:space="preserve">З місцевого бюджету на відпочинок та оздоровлення дітей використано 654,6 тис.грн, що на 37% більше, ніж торік. </w:t>
      </w:r>
    </w:p>
    <w:p w:rsidR="00EB08C0" w:rsidRPr="00594282" w:rsidRDefault="00EB08C0" w:rsidP="00EB08C0">
      <w:pPr>
        <w:ind w:firstLine="567"/>
        <w:jc w:val="both"/>
        <w:rPr>
          <w:rFonts w:ascii="Times New Roman" w:hAnsi="Times New Roman"/>
          <w:color w:val="FF0000"/>
          <w:szCs w:val="28"/>
          <w:lang w:val="uk-UA"/>
        </w:rPr>
      </w:pPr>
    </w:p>
    <w:p w:rsidR="007575F0" w:rsidRPr="00594282" w:rsidRDefault="007575F0" w:rsidP="007575F0">
      <w:pPr>
        <w:spacing w:line="264" w:lineRule="auto"/>
        <w:ind w:firstLine="567"/>
        <w:jc w:val="both"/>
        <w:rPr>
          <w:rFonts w:ascii="Times New Roman" w:hAnsi="Times New Roman"/>
          <w:b/>
          <w:szCs w:val="28"/>
          <w:lang w:val="uk-UA"/>
        </w:rPr>
      </w:pPr>
      <w:r w:rsidRPr="00594282">
        <w:rPr>
          <w:rFonts w:ascii="Times New Roman" w:hAnsi="Times New Roman"/>
          <w:b/>
          <w:szCs w:val="28"/>
          <w:lang w:val="uk-UA"/>
        </w:rPr>
        <w:t>2.2. Національно-патріотичне виховання.</w:t>
      </w:r>
    </w:p>
    <w:p w:rsidR="007575F0" w:rsidRPr="00594282" w:rsidRDefault="007575F0" w:rsidP="007575F0">
      <w:pPr>
        <w:ind w:firstLine="567"/>
        <w:jc w:val="both"/>
        <w:rPr>
          <w:rFonts w:ascii="Times New Roman" w:hAnsi="Times New Roman"/>
          <w:szCs w:val="28"/>
          <w:lang w:val="uk-UA"/>
        </w:rPr>
      </w:pPr>
      <w:r w:rsidRPr="00594282">
        <w:rPr>
          <w:rFonts w:ascii="Times New Roman" w:hAnsi="Times New Roman"/>
          <w:szCs w:val="28"/>
        </w:rPr>
        <w:t xml:space="preserve">На виконання заходів Програми національно-патріотичного виховання та допризовної підготовки молоді до служби в Збройних Силах України на 2018-2021 роки, затвердженої рішенням Березанської міської ради від 20.02.2018 №470-46-VII, </w:t>
      </w:r>
      <w:r w:rsidRPr="00594282">
        <w:rPr>
          <w:rFonts w:ascii="Times New Roman" w:hAnsi="Times New Roman"/>
          <w:szCs w:val="28"/>
          <w:lang w:val="uk-UA"/>
        </w:rPr>
        <w:t xml:space="preserve">вживалися заходи щодо виховання громадянина-патріота </w:t>
      </w:r>
      <w:r w:rsidRPr="00594282">
        <w:rPr>
          <w:rFonts w:ascii="Times New Roman" w:hAnsi="Times New Roman"/>
          <w:szCs w:val="28"/>
          <w:lang w:val="uk-UA"/>
        </w:rPr>
        <w:lastRenderedPageBreak/>
        <w:t>України, утвердження любові до Батьківщигни, наслідування найкращих прикладів мужності та звитяги борців за свободу та незалежність України.</w:t>
      </w:r>
    </w:p>
    <w:p w:rsidR="007575F0" w:rsidRPr="00594282" w:rsidRDefault="007575F0" w:rsidP="007575F0">
      <w:pPr>
        <w:ind w:firstLine="567"/>
        <w:jc w:val="both"/>
        <w:rPr>
          <w:rFonts w:ascii="Times New Roman" w:hAnsi="Times New Roman"/>
          <w:szCs w:val="28"/>
          <w:lang w:val="uk-UA"/>
        </w:rPr>
      </w:pPr>
      <w:r w:rsidRPr="00594282">
        <w:rPr>
          <w:rFonts w:ascii="Times New Roman" w:hAnsi="Times New Roman"/>
          <w:szCs w:val="28"/>
          <w:lang w:val="uk-UA"/>
        </w:rPr>
        <w:t xml:space="preserve">У </w:t>
      </w:r>
      <w:r w:rsidRPr="00594282">
        <w:rPr>
          <w:rFonts w:ascii="Times New Roman" w:hAnsi="Times New Roman"/>
          <w:szCs w:val="28"/>
        </w:rPr>
        <w:t>2019 ро</w:t>
      </w:r>
      <w:r w:rsidRPr="00594282">
        <w:rPr>
          <w:rFonts w:ascii="Times New Roman" w:hAnsi="Times New Roman"/>
          <w:szCs w:val="28"/>
          <w:lang w:val="uk-UA"/>
        </w:rPr>
        <w:t>ці</w:t>
      </w:r>
      <w:r w:rsidRPr="00594282">
        <w:rPr>
          <w:rFonts w:ascii="Times New Roman" w:hAnsi="Times New Roman"/>
          <w:szCs w:val="28"/>
        </w:rPr>
        <w:t xml:space="preserve"> організ</w:t>
      </w:r>
      <w:r w:rsidRPr="00594282">
        <w:rPr>
          <w:rFonts w:ascii="Times New Roman" w:hAnsi="Times New Roman"/>
          <w:szCs w:val="28"/>
          <w:lang w:val="uk-UA"/>
        </w:rPr>
        <w:t>о</w:t>
      </w:r>
      <w:r w:rsidRPr="00594282">
        <w:rPr>
          <w:rFonts w:ascii="Times New Roman" w:hAnsi="Times New Roman"/>
          <w:szCs w:val="28"/>
        </w:rPr>
        <w:t>ва</w:t>
      </w:r>
      <w:r w:rsidRPr="00594282">
        <w:rPr>
          <w:rFonts w:ascii="Times New Roman" w:hAnsi="Times New Roman"/>
          <w:szCs w:val="28"/>
          <w:lang w:val="uk-UA"/>
        </w:rPr>
        <w:t>но</w:t>
      </w:r>
      <w:r w:rsidRPr="00594282">
        <w:rPr>
          <w:rFonts w:ascii="Times New Roman" w:hAnsi="Times New Roman"/>
          <w:szCs w:val="28"/>
        </w:rPr>
        <w:t xml:space="preserve"> та пров</w:t>
      </w:r>
      <w:r w:rsidRPr="00594282">
        <w:rPr>
          <w:rFonts w:ascii="Times New Roman" w:hAnsi="Times New Roman"/>
          <w:szCs w:val="28"/>
          <w:lang w:val="uk-UA"/>
        </w:rPr>
        <w:t>едено:</w:t>
      </w:r>
      <w:r w:rsidRPr="00594282">
        <w:rPr>
          <w:rFonts w:ascii="Times New Roman" w:hAnsi="Times New Roman"/>
          <w:szCs w:val="28"/>
        </w:rPr>
        <w:t xml:space="preserve"> </w:t>
      </w:r>
      <w:r w:rsidRPr="00594282">
        <w:rPr>
          <w:rFonts w:ascii="Times New Roman" w:hAnsi="Times New Roman"/>
          <w:szCs w:val="28"/>
          <w:lang w:val="uk-UA"/>
        </w:rPr>
        <w:t>спартакіаду допризовної молоді, в якій взяли участь 50 старшокласників Березанської ОТГ. Систематично організовуються зустрічі допризовної та призовної молоді з ветеранами війни, Збройних Сил, воїнами–інтернаціоналістами, учасниками АТО. Відбулася презентація двохтомника учасника АТО, письменника і поета Бориса Гуменюка «Вірші з війни», а також його документального фільму, присвяченого пам</w:t>
      </w:r>
      <w:r w:rsidRPr="00594282">
        <w:rPr>
          <w:rFonts w:ascii="Times New Roman" w:hAnsi="Times New Roman"/>
          <w:szCs w:val="28"/>
          <w:lang w:val="ru-RU"/>
        </w:rPr>
        <w:t>’</w:t>
      </w:r>
      <w:r w:rsidRPr="00594282">
        <w:rPr>
          <w:rFonts w:ascii="Times New Roman" w:hAnsi="Times New Roman"/>
          <w:szCs w:val="28"/>
          <w:lang w:val="uk-UA"/>
        </w:rPr>
        <w:t>яті загиблого побратима. У закладах освіти проводяться уроки мужності та військово-професійної орієнтації, виховні години на теми: «Я патріот своєї держави», «Юний захисник»,</w:t>
      </w:r>
      <w:r w:rsidR="007F273A" w:rsidRPr="00594282">
        <w:rPr>
          <w:rFonts w:ascii="Times New Roman" w:hAnsi="Times New Roman"/>
          <w:szCs w:val="28"/>
          <w:lang w:val="uk-UA"/>
        </w:rPr>
        <w:t xml:space="preserve"> </w:t>
      </w:r>
      <w:r w:rsidRPr="00594282">
        <w:rPr>
          <w:rFonts w:ascii="Times New Roman" w:hAnsi="Times New Roman"/>
          <w:szCs w:val="28"/>
          <w:lang w:val="uk-UA"/>
        </w:rPr>
        <w:t xml:space="preserve">« Ветеран АТО - Герой сучасної України», «Вони поклали душу й тіло за наше життя». </w:t>
      </w:r>
    </w:p>
    <w:p w:rsidR="007575F0" w:rsidRPr="00594282" w:rsidRDefault="007575F0" w:rsidP="007575F0">
      <w:pPr>
        <w:ind w:firstLine="567"/>
        <w:jc w:val="both"/>
        <w:rPr>
          <w:rFonts w:ascii="Times New Roman" w:hAnsi="Times New Roman"/>
          <w:szCs w:val="28"/>
          <w:lang w:val="uk-UA"/>
        </w:rPr>
      </w:pPr>
      <w:r w:rsidRPr="00594282">
        <w:rPr>
          <w:rFonts w:ascii="Times New Roman" w:hAnsi="Times New Roman"/>
          <w:szCs w:val="28"/>
          <w:lang w:val="uk-UA"/>
        </w:rPr>
        <w:t xml:space="preserve">Учнівська молодь брала участь у триденних військово-польових зборах. Бійці </w:t>
      </w:r>
      <w:r w:rsidRPr="00594282">
        <w:rPr>
          <w:rFonts w:ascii="Times New Roman" w:hAnsi="Times New Roman"/>
          <w:color w:val="000000"/>
          <w:szCs w:val="28"/>
        </w:rPr>
        <w:t>5</w:t>
      </w:r>
      <w:r w:rsidRPr="00594282">
        <w:rPr>
          <w:rFonts w:ascii="Times New Roman" w:hAnsi="Times New Roman"/>
          <w:color w:val="000000"/>
          <w:szCs w:val="28"/>
          <w:lang w:val="uk-UA"/>
        </w:rPr>
        <w:t>-ої</w:t>
      </w:r>
      <w:r w:rsidRPr="00594282">
        <w:rPr>
          <w:rFonts w:ascii="Times New Roman" w:hAnsi="Times New Roman"/>
          <w:color w:val="000000"/>
          <w:szCs w:val="28"/>
        </w:rPr>
        <w:t xml:space="preserve"> стрілецьк</w:t>
      </w:r>
      <w:r w:rsidRPr="00594282">
        <w:rPr>
          <w:rFonts w:ascii="Times New Roman" w:hAnsi="Times New Roman"/>
          <w:color w:val="000000"/>
          <w:szCs w:val="28"/>
          <w:lang w:val="uk-UA"/>
        </w:rPr>
        <w:t>ої</w:t>
      </w:r>
      <w:r w:rsidRPr="00594282">
        <w:rPr>
          <w:rFonts w:ascii="Times New Roman" w:hAnsi="Times New Roman"/>
          <w:color w:val="000000"/>
          <w:szCs w:val="28"/>
        </w:rPr>
        <w:t xml:space="preserve"> рот</w:t>
      </w:r>
      <w:r w:rsidRPr="00594282">
        <w:rPr>
          <w:rFonts w:ascii="Times New Roman" w:hAnsi="Times New Roman"/>
          <w:color w:val="000000"/>
          <w:szCs w:val="28"/>
          <w:lang w:val="uk-UA"/>
        </w:rPr>
        <w:t>и</w:t>
      </w:r>
      <w:r w:rsidRPr="00594282">
        <w:rPr>
          <w:rFonts w:ascii="Times New Roman" w:hAnsi="Times New Roman"/>
          <w:color w:val="000000"/>
          <w:szCs w:val="28"/>
        </w:rPr>
        <w:t xml:space="preserve"> 2</w:t>
      </w:r>
      <w:r w:rsidRPr="00594282">
        <w:rPr>
          <w:rFonts w:ascii="Times New Roman" w:hAnsi="Times New Roman"/>
          <w:color w:val="000000"/>
          <w:szCs w:val="28"/>
          <w:lang w:val="uk-UA"/>
        </w:rPr>
        <w:t>-го</w:t>
      </w:r>
      <w:r w:rsidRPr="00594282">
        <w:rPr>
          <w:rFonts w:ascii="Times New Roman" w:hAnsi="Times New Roman"/>
          <w:color w:val="000000"/>
          <w:szCs w:val="28"/>
        </w:rPr>
        <w:t xml:space="preserve"> батальйону в/ч 3066 </w:t>
      </w:r>
      <w:r w:rsidRPr="00594282">
        <w:rPr>
          <w:rFonts w:ascii="Times New Roman" w:hAnsi="Times New Roman"/>
          <w:szCs w:val="28"/>
          <w:lang w:val="uk-UA"/>
        </w:rPr>
        <w:t xml:space="preserve">Національної гвардії України допомагали готувати молодих людей до захисту Батьківщини </w:t>
      </w:r>
    </w:p>
    <w:p w:rsidR="007575F0" w:rsidRPr="00594282" w:rsidRDefault="007575F0" w:rsidP="007575F0">
      <w:pPr>
        <w:ind w:firstLine="567"/>
        <w:jc w:val="both"/>
        <w:rPr>
          <w:rFonts w:ascii="Times New Roman" w:hAnsi="Times New Roman"/>
          <w:szCs w:val="28"/>
          <w:lang w:val="uk-UA"/>
        </w:rPr>
      </w:pPr>
      <w:r w:rsidRPr="00594282">
        <w:rPr>
          <w:rFonts w:ascii="Times New Roman" w:hAnsi="Times New Roman"/>
          <w:szCs w:val="28"/>
          <w:lang w:val="uk-UA"/>
        </w:rPr>
        <w:t>Переможець третього етапу  Всеукраїнської військово-патріотичної гри «Сокіл Джура» рій «Характерники»  посів третє місце в  обласному етапі серед 40 учасників Київської області. Юнаки та дівчата показали свої вміння та навики у підготовці до служби у Збройних силах України.</w:t>
      </w:r>
    </w:p>
    <w:p w:rsidR="007575F0" w:rsidRPr="00594282" w:rsidRDefault="007575F0" w:rsidP="007575F0">
      <w:pPr>
        <w:ind w:firstLine="567"/>
        <w:jc w:val="both"/>
        <w:rPr>
          <w:rFonts w:ascii="Times New Roman" w:hAnsi="Times New Roman"/>
          <w:szCs w:val="28"/>
          <w:lang w:val="uk-UA"/>
        </w:rPr>
      </w:pPr>
      <w:r w:rsidRPr="00594282">
        <w:rPr>
          <w:rFonts w:ascii="Times New Roman" w:hAnsi="Times New Roman"/>
          <w:szCs w:val="28"/>
          <w:lang w:val="uk-UA"/>
        </w:rPr>
        <w:t xml:space="preserve">У Березанському краєзнавчому музеї постійно діє експозиція, присвячена захисникам Вітчизни, в тому числі учасникам антитерористичної операції «Герої не вмирають». </w:t>
      </w:r>
    </w:p>
    <w:p w:rsidR="007575F0" w:rsidRPr="00594282" w:rsidRDefault="007575F0" w:rsidP="007575F0">
      <w:pPr>
        <w:ind w:firstLine="567"/>
        <w:jc w:val="both"/>
        <w:rPr>
          <w:rFonts w:ascii="Times New Roman" w:hAnsi="Times New Roman"/>
          <w:szCs w:val="28"/>
          <w:lang w:val="uk-UA"/>
        </w:rPr>
      </w:pPr>
      <w:r w:rsidRPr="00594282">
        <w:rPr>
          <w:rFonts w:ascii="Times New Roman" w:hAnsi="Times New Roman"/>
          <w:szCs w:val="28"/>
          <w:lang w:val="uk-UA"/>
        </w:rPr>
        <w:t xml:space="preserve">В честь пам’яті борців за свободу та незалежність України  у 2019 році організовано спортивні заходи, зокрема : турнір з волейболу серед чоловічих команд «Пам’яті Героїв Небесної Сотні», турнір з футболу «Пам’яті Сергія Захаревича». </w:t>
      </w:r>
    </w:p>
    <w:p w:rsidR="007575F0" w:rsidRPr="00594282" w:rsidRDefault="007575F0" w:rsidP="007575F0">
      <w:pPr>
        <w:ind w:firstLine="567"/>
        <w:jc w:val="both"/>
        <w:rPr>
          <w:rFonts w:ascii="Times New Roman" w:hAnsi="Times New Roman"/>
          <w:szCs w:val="28"/>
          <w:lang w:val="uk-UA"/>
        </w:rPr>
      </w:pPr>
      <w:r w:rsidRPr="00594282">
        <w:rPr>
          <w:rFonts w:ascii="Times New Roman" w:hAnsi="Times New Roman"/>
          <w:szCs w:val="28"/>
          <w:lang w:val="uk-UA"/>
        </w:rPr>
        <w:t xml:space="preserve">Проводились загальноміські заходи з відзначення національних свят і пам’ятних дат, зокрема: день Соборності України; день Гідності і Свободи, день Перемоги над нацизмом у Другій світовій війні, день Конституції України, День Незалежності України, День пам’яті жертв Голодомору. До дня пам’яті Героїв Крут проведена тематична екскурсія «Патріотичний подвиг», показ документального фільму про подвиг студентів. </w:t>
      </w:r>
    </w:p>
    <w:p w:rsidR="007575F0" w:rsidRPr="00594282" w:rsidRDefault="007575F0" w:rsidP="007575F0">
      <w:pPr>
        <w:ind w:firstLine="567"/>
        <w:jc w:val="both"/>
        <w:rPr>
          <w:rFonts w:ascii="Times New Roman" w:hAnsi="Times New Roman"/>
          <w:szCs w:val="28"/>
          <w:lang w:val="uk-UA"/>
        </w:rPr>
      </w:pPr>
      <w:r w:rsidRPr="00594282">
        <w:rPr>
          <w:rFonts w:ascii="Times New Roman" w:hAnsi="Times New Roman"/>
          <w:szCs w:val="28"/>
          <w:lang w:val="uk-UA"/>
        </w:rPr>
        <w:t>На міському кладовищі встановлено пам’ятний знак «Невідомим солдатам від Березанської громади», де відбуваються почесні перепоховання останків воїнів Другої світової війни.</w:t>
      </w:r>
    </w:p>
    <w:p w:rsidR="007575F0" w:rsidRPr="00594282" w:rsidRDefault="007575F0" w:rsidP="007575F0">
      <w:pPr>
        <w:ind w:left="60" w:firstLine="567"/>
        <w:jc w:val="both"/>
        <w:rPr>
          <w:rFonts w:ascii="Times New Roman" w:hAnsi="Times New Roman"/>
          <w:szCs w:val="28"/>
          <w:lang w:val="uk-UA"/>
        </w:rPr>
      </w:pPr>
      <w:r w:rsidRPr="00594282">
        <w:rPr>
          <w:rFonts w:ascii="Times New Roman" w:hAnsi="Times New Roman"/>
          <w:szCs w:val="28"/>
          <w:lang w:val="uk-UA"/>
        </w:rPr>
        <w:t>На реалізацію заходів Програми використано 90 тис. грн.</w:t>
      </w:r>
    </w:p>
    <w:p w:rsidR="007575F0" w:rsidRPr="00594282" w:rsidRDefault="007575F0" w:rsidP="007575F0">
      <w:pPr>
        <w:pStyle w:val="a3"/>
        <w:ind w:firstLine="567"/>
        <w:jc w:val="both"/>
        <w:rPr>
          <w:sz w:val="28"/>
          <w:szCs w:val="28"/>
          <w:lang w:val="uk-UA"/>
        </w:rPr>
      </w:pPr>
      <w:r w:rsidRPr="00594282">
        <w:rPr>
          <w:sz w:val="28"/>
          <w:szCs w:val="28"/>
          <w:lang w:val="uk-UA"/>
        </w:rPr>
        <w:t>До призовної дільниці Березанського МВК було приписано 59 громадян 2002 року народження, план призову на строкову військову службу та план призову на військову службу за контрактом у 2019 році виконано в повному обсязі.</w:t>
      </w:r>
    </w:p>
    <w:p w:rsidR="007575F0" w:rsidRPr="00594282" w:rsidRDefault="007575F0" w:rsidP="007575F0">
      <w:pPr>
        <w:pStyle w:val="a3"/>
        <w:ind w:firstLine="567"/>
        <w:jc w:val="both"/>
        <w:rPr>
          <w:sz w:val="28"/>
          <w:szCs w:val="28"/>
          <w:lang w:val="uk-UA"/>
        </w:rPr>
      </w:pPr>
      <w:r w:rsidRPr="00594282">
        <w:rPr>
          <w:color w:val="000000"/>
          <w:sz w:val="28"/>
          <w:szCs w:val="28"/>
          <w:lang w:val="uk-UA"/>
        </w:rPr>
        <w:t xml:space="preserve">Березанською міською радою виконувались також заходи Програми організації надання шефської допомоги Березанському міському військомату на 2019 рік, на виконання яких з місцевого бюджету виділено 87 тис.грн, а також  Програми організації надання шефської допомоги 5-ій стрілецькій роті 2-го батальйону в/ч 3066 НГУ на 2019 рік (з місцевого бюджету використано 2611,8 </w:t>
      </w:r>
      <w:r w:rsidRPr="00594282">
        <w:rPr>
          <w:color w:val="000000"/>
          <w:sz w:val="28"/>
          <w:szCs w:val="28"/>
          <w:lang w:val="uk-UA"/>
        </w:rPr>
        <w:lastRenderedPageBreak/>
        <w:t>тис.грн), та Програма заходів з територіальної оборони на 2017-2020 роки, у 2019 році використано з місцевого бюджету 68,4 тис.грн.</w:t>
      </w:r>
    </w:p>
    <w:p w:rsidR="007575F0" w:rsidRPr="00594282" w:rsidRDefault="007575F0" w:rsidP="007575F0">
      <w:pPr>
        <w:widowControl w:val="0"/>
        <w:tabs>
          <w:tab w:val="center" w:pos="4820"/>
          <w:tab w:val="right" w:pos="9641"/>
        </w:tabs>
        <w:overflowPunct/>
        <w:snapToGrid w:val="0"/>
        <w:ind w:firstLine="567"/>
        <w:jc w:val="both"/>
        <w:textAlignment w:val="auto"/>
        <w:rPr>
          <w:rFonts w:ascii="Times New Roman" w:hAnsi="Times New Roman"/>
          <w:szCs w:val="28"/>
        </w:rPr>
      </w:pPr>
    </w:p>
    <w:p w:rsidR="001512B7" w:rsidRPr="00594282" w:rsidRDefault="007575F0" w:rsidP="001512B7">
      <w:pPr>
        <w:pStyle w:val="a3"/>
        <w:jc w:val="both"/>
        <w:rPr>
          <w:b/>
          <w:sz w:val="28"/>
          <w:szCs w:val="28"/>
          <w:lang w:val="uk-UA"/>
        </w:rPr>
      </w:pPr>
      <w:r w:rsidRPr="00594282">
        <w:rPr>
          <w:color w:val="000000"/>
          <w:sz w:val="28"/>
          <w:szCs w:val="28"/>
          <w:lang w:val="uk-UA"/>
        </w:rPr>
        <w:t xml:space="preserve"> .</w:t>
      </w:r>
      <w:r w:rsidR="001512B7" w:rsidRPr="00594282">
        <w:rPr>
          <w:b/>
          <w:sz w:val="28"/>
          <w:szCs w:val="28"/>
          <w:lang w:val="uk-UA"/>
        </w:rPr>
        <w:tab/>
        <w:t>2.3. Охорона здоров’я.</w:t>
      </w:r>
    </w:p>
    <w:p w:rsidR="001512B7" w:rsidRPr="00594282" w:rsidRDefault="001512B7" w:rsidP="001512B7">
      <w:pPr>
        <w:ind w:firstLine="567"/>
        <w:contextualSpacing/>
        <w:jc w:val="both"/>
        <w:rPr>
          <w:rFonts w:ascii="Times New Roman" w:hAnsi="Times New Roman"/>
          <w:szCs w:val="28"/>
          <w:lang w:val="uk-UA"/>
        </w:rPr>
      </w:pPr>
      <w:r w:rsidRPr="00594282">
        <w:rPr>
          <w:rFonts w:ascii="Times New Roman" w:hAnsi="Times New Roman"/>
          <w:szCs w:val="28"/>
          <w:lang w:val="uk-UA"/>
        </w:rPr>
        <w:t>Розвиток охорони здоров</w:t>
      </w:r>
      <w:r w:rsidRPr="00594282">
        <w:rPr>
          <w:rFonts w:ascii="Times New Roman" w:hAnsi="Times New Roman"/>
          <w:szCs w:val="28"/>
          <w:lang w:val="ru-RU"/>
        </w:rPr>
        <w:t>’</w:t>
      </w:r>
      <w:r w:rsidRPr="00594282">
        <w:rPr>
          <w:rFonts w:ascii="Times New Roman" w:hAnsi="Times New Roman"/>
          <w:szCs w:val="28"/>
          <w:lang w:val="uk-UA"/>
        </w:rPr>
        <w:t>я у громаді є пріоритетним напрямком, адже від цього залежить якість життя і здоров’я її мешканців</w:t>
      </w:r>
    </w:p>
    <w:p w:rsidR="001512B7" w:rsidRPr="00594282" w:rsidRDefault="001512B7" w:rsidP="001512B7">
      <w:pPr>
        <w:ind w:firstLine="567"/>
        <w:contextualSpacing/>
        <w:jc w:val="both"/>
        <w:rPr>
          <w:rFonts w:ascii="Times New Roman" w:hAnsi="Times New Roman"/>
          <w:szCs w:val="28"/>
          <w:lang w:val="uk-UA"/>
        </w:rPr>
      </w:pPr>
      <w:r w:rsidRPr="00594282">
        <w:rPr>
          <w:rFonts w:ascii="Times New Roman" w:hAnsi="Times New Roman"/>
          <w:szCs w:val="28"/>
          <w:lang w:val="uk-UA"/>
        </w:rPr>
        <w:t>У звітному періоді вживалися заходи щодо реалізації передбачених Урядом дій з реформування галузі та забезпечення стабільності функціонування закладів охорони здоров’я.</w:t>
      </w:r>
    </w:p>
    <w:p w:rsidR="001512B7" w:rsidRPr="00594282" w:rsidRDefault="001512B7" w:rsidP="001512B7">
      <w:pPr>
        <w:pStyle w:val="a7"/>
        <w:spacing w:before="0" w:beforeAutospacing="0" w:after="200" w:afterAutospacing="0"/>
        <w:ind w:firstLine="567"/>
        <w:contextualSpacing/>
        <w:jc w:val="both"/>
        <w:rPr>
          <w:sz w:val="28"/>
          <w:szCs w:val="28"/>
          <w:lang w:val="uk-UA"/>
        </w:rPr>
      </w:pPr>
      <w:r w:rsidRPr="00594282">
        <w:rPr>
          <w:sz w:val="28"/>
          <w:szCs w:val="28"/>
          <w:lang w:val="uk-UA"/>
        </w:rPr>
        <w:t xml:space="preserve">У закладі первинної медичної допомоги - </w:t>
      </w:r>
      <w:r w:rsidRPr="00594282">
        <w:rPr>
          <w:sz w:val="28"/>
          <w:szCs w:val="28"/>
        </w:rPr>
        <w:t>КНП «ЦПМСД»</w:t>
      </w:r>
      <w:r w:rsidRPr="00594282">
        <w:rPr>
          <w:sz w:val="28"/>
          <w:szCs w:val="28"/>
          <w:lang w:val="uk-UA"/>
        </w:rPr>
        <w:t xml:space="preserve"> - п</w:t>
      </w:r>
      <w:r w:rsidRPr="00594282">
        <w:rPr>
          <w:sz w:val="28"/>
          <w:szCs w:val="28"/>
        </w:rPr>
        <w:t>рацює 6</w:t>
      </w:r>
      <w:r w:rsidRPr="00594282">
        <w:rPr>
          <w:sz w:val="28"/>
          <w:szCs w:val="28"/>
          <w:lang w:val="uk-UA"/>
        </w:rPr>
        <w:t xml:space="preserve"> </w:t>
      </w:r>
      <w:r w:rsidRPr="00594282">
        <w:rPr>
          <w:sz w:val="28"/>
          <w:szCs w:val="28"/>
        </w:rPr>
        <w:t>лікарів</w:t>
      </w:r>
      <w:r w:rsidRPr="00594282">
        <w:rPr>
          <w:sz w:val="28"/>
          <w:szCs w:val="28"/>
          <w:lang w:val="uk-UA"/>
        </w:rPr>
        <w:t xml:space="preserve"> </w:t>
      </w:r>
      <w:r w:rsidRPr="00594282">
        <w:rPr>
          <w:sz w:val="28"/>
          <w:szCs w:val="28"/>
        </w:rPr>
        <w:t>загальної практики сімейної</w:t>
      </w:r>
      <w:r w:rsidRPr="00594282">
        <w:rPr>
          <w:sz w:val="28"/>
          <w:szCs w:val="28"/>
          <w:lang w:val="uk-UA"/>
        </w:rPr>
        <w:t xml:space="preserve"> </w:t>
      </w:r>
      <w:r w:rsidRPr="00594282">
        <w:rPr>
          <w:sz w:val="28"/>
          <w:szCs w:val="28"/>
        </w:rPr>
        <w:t>медицини, 1</w:t>
      </w:r>
      <w:r w:rsidRPr="00594282">
        <w:rPr>
          <w:sz w:val="28"/>
          <w:szCs w:val="28"/>
          <w:lang w:val="uk-UA"/>
        </w:rPr>
        <w:t xml:space="preserve"> </w:t>
      </w:r>
      <w:r w:rsidRPr="00594282">
        <w:rPr>
          <w:sz w:val="28"/>
          <w:szCs w:val="28"/>
        </w:rPr>
        <w:t>лікар-терапевт та 4</w:t>
      </w:r>
      <w:r w:rsidRPr="00594282">
        <w:rPr>
          <w:sz w:val="28"/>
          <w:szCs w:val="28"/>
          <w:lang w:val="uk-UA"/>
        </w:rPr>
        <w:t xml:space="preserve"> </w:t>
      </w:r>
      <w:r w:rsidRPr="00594282">
        <w:rPr>
          <w:sz w:val="28"/>
          <w:szCs w:val="28"/>
        </w:rPr>
        <w:t>лікарів-педіатрів.</w:t>
      </w:r>
      <w:r w:rsidRPr="00594282">
        <w:rPr>
          <w:sz w:val="28"/>
          <w:szCs w:val="28"/>
          <w:lang w:val="uk-UA"/>
        </w:rPr>
        <w:t xml:space="preserve"> У</w:t>
      </w:r>
      <w:r w:rsidRPr="00594282">
        <w:rPr>
          <w:sz w:val="28"/>
          <w:szCs w:val="28"/>
        </w:rPr>
        <w:t xml:space="preserve">кладено </w:t>
      </w:r>
      <w:r w:rsidRPr="00594282">
        <w:rPr>
          <w:sz w:val="28"/>
          <w:szCs w:val="28"/>
          <w:lang w:val="uk-UA"/>
        </w:rPr>
        <w:t>14,5</w:t>
      </w:r>
      <w:r w:rsidRPr="00594282">
        <w:rPr>
          <w:sz w:val="28"/>
          <w:szCs w:val="28"/>
        </w:rPr>
        <w:t xml:space="preserve"> тис</w:t>
      </w:r>
      <w:r w:rsidRPr="00594282">
        <w:rPr>
          <w:sz w:val="28"/>
          <w:szCs w:val="28"/>
          <w:lang w:val="uk-UA"/>
        </w:rPr>
        <w:t xml:space="preserve">. </w:t>
      </w:r>
      <w:r w:rsidRPr="00594282">
        <w:rPr>
          <w:sz w:val="28"/>
          <w:szCs w:val="28"/>
        </w:rPr>
        <w:t>декларацій</w:t>
      </w:r>
      <w:r w:rsidRPr="00594282">
        <w:rPr>
          <w:sz w:val="28"/>
          <w:szCs w:val="28"/>
          <w:lang w:val="uk-UA"/>
        </w:rPr>
        <w:t>, що становить майже 86% міського населення</w:t>
      </w:r>
      <w:r w:rsidRPr="00594282">
        <w:rPr>
          <w:sz w:val="28"/>
          <w:szCs w:val="28"/>
        </w:rPr>
        <w:t>.</w:t>
      </w:r>
    </w:p>
    <w:p w:rsidR="001512B7" w:rsidRPr="00594282" w:rsidRDefault="001512B7" w:rsidP="001512B7">
      <w:pPr>
        <w:pStyle w:val="a7"/>
        <w:spacing w:before="0" w:beforeAutospacing="0" w:after="0" w:afterAutospacing="0"/>
        <w:ind w:firstLine="709"/>
        <w:contextualSpacing/>
        <w:jc w:val="both"/>
        <w:rPr>
          <w:sz w:val="28"/>
          <w:szCs w:val="28"/>
          <w:lang w:val="uk-UA"/>
        </w:rPr>
      </w:pPr>
      <w:r w:rsidRPr="00594282">
        <w:rPr>
          <w:sz w:val="28"/>
          <w:szCs w:val="28"/>
          <w:lang w:val="uk-UA"/>
        </w:rPr>
        <w:t xml:space="preserve">Протягом 2019 року лікарями загальної практики сімейної медицини та педіатрами надано медичні послуги майже 51 тисячі пацієнтам, здійснено 3177 виїздів до хворих, з них 65% - до дітей. Навантаження на одного лікаря </w:t>
      </w:r>
      <w:r w:rsidRPr="00594282">
        <w:rPr>
          <w:sz w:val="28"/>
          <w:szCs w:val="28"/>
        </w:rPr>
        <w:t>загальної практики сімейної</w:t>
      </w:r>
      <w:r w:rsidRPr="00594282">
        <w:rPr>
          <w:sz w:val="28"/>
          <w:szCs w:val="28"/>
          <w:lang w:val="uk-UA"/>
        </w:rPr>
        <w:t xml:space="preserve"> </w:t>
      </w:r>
      <w:r w:rsidRPr="00594282">
        <w:rPr>
          <w:sz w:val="28"/>
          <w:szCs w:val="28"/>
        </w:rPr>
        <w:t>медицини в середньому</w:t>
      </w:r>
      <w:r w:rsidRPr="00594282">
        <w:rPr>
          <w:sz w:val="28"/>
          <w:szCs w:val="28"/>
          <w:lang w:val="uk-UA"/>
        </w:rPr>
        <w:t xml:space="preserve"> складає 23 особи в день, на лікаря-педіатра – 20 осіб у день.</w:t>
      </w:r>
    </w:p>
    <w:p w:rsidR="001512B7" w:rsidRPr="00594282" w:rsidRDefault="001512B7" w:rsidP="001512B7">
      <w:pPr>
        <w:pStyle w:val="a7"/>
        <w:spacing w:before="0" w:beforeAutospacing="0" w:after="0" w:afterAutospacing="0"/>
        <w:ind w:firstLine="567"/>
        <w:contextualSpacing/>
        <w:jc w:val="both"/>
        <w:rPr>
          <w:sz w:val="28"/>
          <w:szCs w:val="28"/>
          <w:lang w:val="uk-UA"/>
        </w:rPr>
      </w:pPr>
      <w:r w:rsidRPr="00594282">
        <w:rPr>
          <w:sz w:val="28"/>
          <w:szCs w:val="28"/>
        </w:rPr>
        <w:t>У КНП «ЦПМСД»</w:t>
      </w:r>
      <w:r w:rsidRPr="00594282">
        <w:rPr>
          <w:sz w:val="28"/>
          <w:szCs w:val="28"/>
          <w:lang w:val="uk-UA"/>
        </w:rPr>
        <w:t xml:space="preserve"> </w:t>
      </w:r>
      <w:r w:rsidRPr="00594282">
        <w:rPr>
          <w:sz w:val="28"/>
          <w:szCs w:val="28"/>
        </w:rPr>
        <w:t>функціонує</w:t>
      </w:r>
      <w:r w:rsidRPr="00594282">
        <w:rPr>
          <w:sz w:val="28"/>
          <w:szCs w:val="28"/>
          <w:lang w:val="uk-UA"/>
        </w:rPr>
        <w:t xml:space="preserve"> маніпуляційний кабінет</w:t>
      </w:r>
      <w:r w:rsidRPr="00594282">
        <w:rPr>
          <w:sz w:val="28"/>
          <w:szCs w:val="28"/>
        </w:rPr>
        <w:t xml:space="preserve">, </w:t>
      </w:r>
      <w:r w:rsidRPr="00594282">
        <w:rPr>
          <w:sz w:val="28"/>
          <w:szCs w:val="28"/>
          <w:lang w:val="uk-UA"/>
        </w:rPr>
        <w:t xml:space="preserve">де лікувальні послуги отримали 402 </w:t>
      </w:r>
      <w:r w:rsidRPr="00594282">
        <w:rPr>
          <w:sz w:val="28"/>
          <w:szCs w:val="28"/>
        </w:rPr>
        <w:t>хворих. Добре оснащений</w:t>
      </w:r>
      <w:r w:rsidRPr="00594282">
        <w:rPr>
          <w:sz w:val="28"/>
          <w:szCs w:val="28"/>
          <w:lang w:val="uk-UA"/>
        </w:rPr>
        <w:t xml:space="preserve"> кабінет зменшує навантаження на стаціонарне відділення лікарні на 25-30%. Таке л</w:t>
      </w:r>
      <w:r w:rsidRPr="00594282">
        <w:rPr>
          <w:sz w:val="28"/>
          <w:szCs w:val="28"/>
        </w:rPr>
        <w:t>ікування</w:t>
      </w:r>
      <w:r w:rsidRPr="00594282">
        <w:rPr>
          <w:sz w:val="28"/>
          <w:szCs w:val="28"/>
          <w:lang w:val="uk-UA"/>
        </w:rPr>
        <w:t xml:space="preserve"> </w:t>
      </w:r>
      <w:r w:rsidRPr="00594282">
        <w:rPr>
          <w:sz w:val="28"/>
          <w:szCs w:val="28"/>
        </w:rPr>
        <w:t>значно</w:t>
      </w:r>
      <w:r w:rsidRPr="00594282">
        <w:rPr>
          <w:sz w:val="28"/>
          <w:szCs w:val="28"/>
          <w:lang w:val="uk-UA"/>
        </w:rPr>
        <w:t xml:space="preserve"> </w:t>
      </w:r>
      <w:r w:rsidRPr="00594282">
        <w:rPr>
          <w:sz w:val="28"/>
          <w:szCs w:val="28"/>
        </w:rPr>
        <w:t>дешевше, ефективніше, з</w:t>
      </w:r>
      <w:r w:rsidRPr="00594282">
        <w:rPr>
          <w:sz w:val="28"/>
          <w:szCs w:val="28"/>
          <w:lang w:val="uk-UA"/>
        </w:rPr>
        <w:t xml:space="preserve"> </w:t>
      </w:r>
      <w:r w:rsidRPr="00594282">
        <w:rPr>
          <w:sz w:val="28"/>
          <w:szCs w:val="28"/>
        </w:rPr>
        <w:t>меншим</w:t>
      </w:r>
      <w:r w:rsidRPr="00594282">
        <w:rPr>
          <w:sz w:val="28"/>
          <w:szCs w:val="28"/>
          <w:lang w:val="uk-UA"/>
        </w:rPr>
        <w:t xml:space="preserve"> </w:t>
      </w:r>
      <w:r w:rsidRPr="00594282">
        <w:rPr>
          <w:sz w:val="28"/>
          <w:szCs w:val="28"/>
        </w:rPr>
        <w:t>психологічним</w:t>
      </w:r>
      <w:r w:rsidRPr="00594282">
        <w:rPr>
          <w:sz w:val="28"/>
          <w:szCs w:val="28"/>
          <w:lang w:val="uk-UA"/>
        </w:rPr>
        <w:t xml:space="preserve"> </w:t>
      </w:r>
      <w:r w:rsidRPr="00594282">
        <w:rPr>
          <w:sz w:val="28"/>
          <w:szCs w:val="28"/>
        </w:rPr>
        <w:t>навантаженням на хворого</w:t>
      </w:r>
      <w:r w:rsidRPr="00594282">
        <w:rPr>
          <w:sz w:val="28"/>
          <w:szCs w:val="28"/>
          <w:lang w:val="uk-UA"/>
        </w:rPr>
        <w:t>.</w:t>
      </w:r>
    </w:p>
    <w:p w:rsidR="001512B7" w:rsidRPr="00594282" w:rsidRDefault="001512B7" w:rsidP="001512B7">
      <w:pPr>
        <w:pStyle w:val="a7"/>
        <w:spacing w:before="0" w:beforeAutospacing="0" w:after="200" w:afterAutospacing="0"/>
        <w:ind w:firstLine="567"/>
        <w:contextualSpacing/>
        <w:jc w:val="both"/>
        <w:rPr>
          <w:sz w:val="28"/>
          <w:szCs w:val="28"/>
          <w:lang w:val="uk-UA"/>
        </w:rPr>
      </w:pPr>
      <w:r w:rsidRPr="00594282">
        <w:rPr>
          <w:sz w:val="28"/>
          <w:szCs w:val="28"/>
        </w:rPr>
        <w:t xml:space="preserve">Лікарями закладу </w:t>
      </w:r>
      <w:r w:rsidRPr="00594282">
        <w:rPr>
          <w:sz w:val="28"/>
          <w:szCs w:val="28"/>
          <w:lang w:val="uk-UA"/>
        </w:rPr>
        <w:t xml:space="preserve">за програмою «Доступні ліки» </w:t>
      </w:r>
      <w:r w:rsidRPr="00594282">
        <w:rPr>
          <w:sz w:val="28"/>
          <w:szCs w:val="28"/>
        </w:rPr>
        <w:t>виписано</w:t>
      </w:r>
      <w:r w:rsidRPr="00594282">
        <w:rPr>
          <w:sz w:val="28"/>
          <w:szCs w:val="28"/>
          <w:lang w:val="uk-UA"/>
        </w:rPr>
        <w:t xml:space="preserve"> 3008 рецептів та забезпечено лікарськими препаратами майже 2914 осіб. З квітня 2019 року рецепти виписуються в електронному вигляді, фінансування здійснюється централізовано коштами НСЗУ.</w:t>
      </w:r>
    </w:p>
    <w:p w:rsidR="001512B7" w:rsidRPr="00594282" w:rsidRDefault="001512B7" w:rsidP="001512B7">
      <w:pPr>
        <w:pStyle w:val="a7"/>
        <w:spacing w:before="0" w:beforeAutospacing="0" w:after="200" w:afterAutospacing="0"/>
        <w:ind w:firstLine="709"/>
        <w:contextualSpacing/>
        <w:jc w:val="both"/>
        <w:rPr>
          <w:sz w:val="28"/>
          <w:szCs w:val="28"/>
          <w:lang w:val="uk-UA"/>
        </w:rPr>
      </w:pPr>
      <w:r w:rsidRPr="00594282">
        <w:rPr>
          <w:sz w:val="28"/>
          <w:szCs w:val="28"/>
          <w:lang w:val="uk-UA"/>
        </w:rPr>
        <w:t>На пільгове медичне обслуговування осіб, які постраждали внаслідок Чорнобильської катастрофи, використано 1321,2 тис. грн, виписано 5614 рецептів. Дефіциту забезпечення ліками таких пацієнтів немає.</w:t>
      </w:r>
    </w:p>
    <w:p w:rsidR="001512B7" w:rsidRPr="00594282" w:rsidRDefault="001512B7" w:rsidP="001512B7">
      <w:pPr>
        <w:pStyle w:val="a7"/>
        <w:spacing w:before="0" w:beforeAutospacing="0" w:after="200" w:afterAutospacing="0"/>
        <w:ind w:firstLine="709"/>
        <w:contextualSpacing/>
        <w:jc w:val="both"/>
        <w:rPr>
          <w:sz w:val="28"/>
          <w:szCs w:val="28"/>
          <w:lang w:val="uk-UA"/>
        </w:rPr>
      </w:pPr>
      <w:r w:rsidRPr="00594282">
        <w:rPr>
          <w:sz w:val="28"/>
          <w:szCs w:val="28"/>
        </w:rPr>
        <w:t>Згідно з Календарем</w:t>
      </w:r>
      <w:r w:rsidRPr="00594282">
        <w:rPr>
          <w:sz w:val="28"/>
          <w:szCs w:val="28"/>
          <w:lang w:val="uk-UA"/>
        </w:rPr>
        <w:t xml:space="preserve"> </w:t>
      </w:r>
      <w:r w:rsidRPr="00594282">
        <w:rPr>
          <w:sz w:val="28"/>
          <w:szCs w:val="28"/>
        </w:rPr>
        <w:t>профілактичних</w:t>
      </w:r>
      <w:r w:rsidRPr="00594282">
        <w:rPr>
          <w:sz w:val="28"/>
          <w:szCs w:val="28"/>
          <w:lang w:val="uk-UA"/>
        </w:rPr>
        <w:t xml:space="preserve"> </w:t>
      </w:r>
      <w:r w:rsidRPr="00594282">
        <w:rPr>
          <w:sz w:val="28"/>
          <w:szCs w:val="28"/>
        </w:rPr>
        <w:t>щеплень</w:t>
      </w:r>
      <w:r w:rsidRPr="00594282">
        <w:rPr>
          <w:sz w:val="28"/>
          <w:szCs w:val="28"/>
          <w:lang w:val="uk-UA"/>
        </w:rPr>
        <w:t xml:space="preserve"> проводилась вакцинація дитячого населення. На диспансерному обліку перебуває 75 дітей з обмеженими можливостями, з яких шестеро вперше визнані дітьми з інвалідністю. </w:t>
      </w:r>
    </w:p>
    <w:p w:rsidR="001512B7" w:rsidRPr="00594282" w:rsidRDefault="007F273A" w:rsidP="001512B7">
      <w:pPr>
        <w:pStyle w:val="a7"/>
        <w:spacing w:before="0" w:beforeAutospacing="0" w:after="200" w:afterAutospacing="0"/>
        <w:ind w:firstLine="709"/>
        <w:contextualSpacing/>
        <w:jc w:val="both"/>
        <w:rPr>
          <w:sz w:val="28"/>
          <w:szCs w:val="28"/>
          <w:lang w:val="uk-UA"/>
        </w:rPr>
      </w:pPr>
      <w:r w:rsidRPr="00594282">
        <w:rPr>
          <w:sz w:val="28"/>
          <w:szCs w:val="28"/>
          <w:lang w:val="uk-UA"/>
        </w:rPr>
        <w:t xml:space="preserve">Для </w:t>
      </w:r>
      <w:r w:rsidR="001512B7" w:rsidRPr="00594282">
        <w:rPr>
          <w:sz w:val="28"/>
          <w:szCs w:val="28"/>
          <w:lang w:val="uk-UA"/>
        </w:rPr>
        <w:t>поліпшення надання первинної медичної допомоги з виїздом до пацієнтів придбано легковий автомобіль вартістю 299,5 тис.</w:t>
      </w:r>
      <w:r w:rsidRPr="00594282">
        <w:rPr>
          <w:sz w:val="28"/>
          <w:szCs w:val="28"/>
          <w:lang w:val="uk-UA"/>
        </w:rPr>
        <w:t xml:space="preserve"> </w:t>
      </w:r>
      <w:r w:rsidR="001512B7" w:rsidRPr="00594282">
        <w:rPr>
          <w:sz w:val="28"/>
          <w:szCs w:val="28"/>
          <w:lang w:val="uk-UA"/>
        </w:rPr>
        <w:t>грн.. Ще один медичний автомобіль Центр отримав від громади м.</w:t>
      </w:r>
      <w:r w:rsidRPr="00594282">
        <w:rPr>
          <w:sz w:val="28"/>
          <w:szCs w:val="28"/>
          <w:lang w:val="uk-UA"/>
        </w:rPr>
        <w:t xml:space="preserve"> </w:t>
      </w:r>
      <w:r w:rsidR="001512B7" w:rsidRPr="00594282">
        <w:rPr>
          <w:sz w:val="28"/>
          <w:szCs w:val="28"/>
          <w:lang w:val="uk-UA"/>
        </w:rPr>
        <w:t>Пуллах (Баварія) в рамках українсько-німецького партнерства. За кошти НСЗУ здійснено оснащення та поточний ремонт     кабінети лікарів на суму 468,3 тис.</w:t>
      </w:r>
      <w:r w:rsidRPr="00594282">
        <w:rPr>
          <w:sz w:val="28"/>
          <w:szCs w:val="28"/>
          <w:lang w:val="uk-UA"/>
        </w:rPr>
        <w:t xml:space="preserve"> </w:t>
      </w:r>
      <w:r w:rsidR="001512B7" w:rsidRPr="00594282">
        <w:rPr>
          <w:sz w:val="28"/>
          <w:szCs w:val="28"/>
          <w:lang w:val="uk-UA"/>
        </w:rPr>
        <w:t xml:space="preserve">грн. </w:t>
      </w:r>
    </w:p>
    <w:p w:rsidR="001512B7" w:rsidRPr="00594282" w:rsidRDefault="001512B7" w:rsidP="001512B7">
      <w:pPr>
        <w:pStyle w:val="a7"/>
        <w:spacing w:before="0" w:beforeAutospacing="0" w:after="200" w:afterAutospacing="0"/>
        <w:ind w:firstLine="709"/>
        <w:contextualSpacing/>
        <w:jc w:val="both"/>
        <w:rPr>
          <w:sz w:val="28"/>
          <w:szCs w:val="28"/>
          <w:lang w:val="uk-UA"/>
        </w:rPr>
      </w:pPr>
      <w:r w:rsidRPr="00594282">
        <w:rPr>
          <w:sz w:val="28"/>
          <w:szCs w:val="28"/>
          <w:lang w:val="uk-UA"/>
        </w:rPr>
        <w:t>У 2019 році завершено будівництво Лехнівської амбулаторії загальної практики сімейної медицини. У приміщенні амбулаторії є кабінет прийому пацієнтів, маніпуляційна, кабінет для щеплень, денний стаціонар, а також житло для сімейного лікаря. На співфінансування цьо</w:t>
      </w:r>
      <w:r w:rsidR="007F273A" w:rsidRPr="00594282">
        <w:rPr>
          <w:sz w:val="28"/>
          <w:szCs w:val="28"/>
          <w:lang w:val="uk-UA"/>
        </w:rPr>
        <w:t xml:space="preserve">го проєкту з місцевого бюджету </w:t>
      </w:r>
      <w:r w:rsidRPr="00594282">
        <w:rPr>
          <w:sz w:val="28"/>
          <w:szCs w:val="28"/>
          <w:lang w:val="uk-UA"/>
        </w:rPr>
        <w:t>виділено 795 тис.</w:t>
      </w:r>
      <w:r w:rsidR="007F273A" w:rsidRPr="00594282">
        <w:rPr>
          <w:sz w:val="28"/>
          <w:szCs w:val="28"/>
          <w:lang w:val="uk-UA"/>
        </w:rPr>
        <w:t xml:space="preserve"> </w:t>
      </w:r>
      <w:r w:rsidRPr="00594282">
        <w:rPr>
          <w:sz w:val="28"/>
          <w:szCs w:val="28"/>
          <w:lang w:val="uk-UA"/>
        </w:rPr>
        <w:t>грн.</w:t>
      </w:r>
    </w:p>
    <w:p w:rsidR="001512B7" w:rsidRPr="00594282" w:rsidRDefault="001512B7" w:rsidP="001512B7">
      <w:pPr>
        <w:pStyle w:val="a7"/>
        <w:spacing w:before="0" w:beforeAutospacing="0" w:after="200" w:afterAutospacing="0"/>
        <w:ind w:firstLine="709"/>
        <w:contextualSpacing/>
        <w:jc w:val="both"/>
        <w:rPr>
          <w:sz w:val="28"/>
          <w:szCs w:val="28"/>
          <w:lang w:val="uk-UA"/>
        </w:rPr>
      </w:pPr>
      <w:r w:rsidRPr="00594282">
        <w:rPr>
          <w:sz w:val="28"/>
          <w:szCs w:val="28"/>
          <w:lang w:val="uk-UA"/>
        </w:rPr>
        <w:lastRenderedPageBreak/>
        <w:t xml:space="preserve">Особлива увага у 2019 році надавалась вжиттю заходів щодо підготовки до реформування вторинної ланки охорони здоров’я. Відтак, для впровадження сучасних технологій з медичного обслуговування, забезпечення доступності медичних послуг на поліпшення матеріально-технічної бази КНП «Березанська міська лікарня» з місцевого бюджету у 2019 році інвестовано понад 2,2 млн грн, що втричі більше, ніж торік. Виконано капітальний ремонт кабінету комп’ютерної томографії, </w:t>
      </w:r>
      <w:r w:rsidR="003F2D34" w:rsidRPr="00594282">
        <w:rPr>
          <w:sz w:val="28"/>
          <w:szCs w:val="28"/>
          <w:lang w:val="uk-UA"/>
        </w:rPr>
        <w:t xml:space="preserve">покрівлі харчоблоку, </w:t>
      </w:r>
      <w:r w:rsidRPr="00594282">
        <w:rPr>
          <w:sz w:val="28"/>
          <w:szCs w:val="28"/>
          <w:lang w:val="uk-UA"/>
        </w:rPr>
        <w:t xml:space="preserve">поточний ремонт палати інтенсивної терапії, хірургічного відділення, електромонтажні роботи зовнішнього електропостачання Відділення гемодіалізу облаштовано, кондиціонером, телевізором, меблями. Відтак, створені комфортні умови для пацієнтів відділення, яке цілодобово надає медичні послуги. Придбано дефібрилятор, апарат озонотерапії, високочастотний зварювальний електрокоагулятор «Біозварювання» у хірургічне відділення.  Вживалися заходи з енергозбереження у поліклініці, дитячому, терапевтичному, пологовому відділенні. </w:t>
      </w:r>
    </w:p>
    <w:p w:rsidR="001512B7" w:rsidRPr="00594282" w:rsidRDefault="00DE32F1" w:rsidP="001512B7">
      <w:pPr>
        <w:pStyle w:val="af"/>
        <w:widowControl w:val="0"/>
        <w:shd w:val="clear" w:color="auto" w:fill="FFFFFF"/>
        <w:tabs>
          <w:tab w:val="left" w:pos="851"/>
        </w:tabs>
        <w:autoSpaceDE w:val="0"/>
        <w:autoSpaceDN w:val="0"/>
        <w:adjustRightInd w:val="0"/>
        <w:spacing w:after="0"/>
        <w:ind w:right="-140"/>
        <w:jc w:val="both"/>
        <w:rPr>
          <w:szCs w:val="28"/>
        </w:rPr>
      </w:pPr>
      <w:r w:rsidRPr="00594282">
        <w:rPr>
          <w:szCs w:val="28"/>
        </w:rPr>
        <w:tab/>
      </w:r>
      <w:r w:rsidR="001512B7" w:rsidRPr="00594282">
        <w:rPr>
          <w:szCs w:val="28"/>
        </w:rPr>
        <w:t>Створено передумови для впровадження електронного реєстру пацієнтів. Лікарі первинного і вторинного рівня забезпечені комп’ютерною технікою, доступом до мережі Інтернет, що дало змогу підключитись до електронної медичної системи «Хелс».. Тепер пацієнти можуть записатися  на прийом</w:t>
      </w:r>
      <w:r w:rsidR="001512B7" w:rsidRPr="00594282">
        <w:rPr>
          <w:szCs w:val="28"/>
          <w:lang w:val="ru-RU"/>
        </w:rPr>
        <w:t xml:space="preserve"> </w:t>
      </w:r>
      <w:r w:rsidR="001512B7" w:rsidRPr="00594282">
        <w:rPr>
          <w:szCs w:val="28"/>
        </w:rPr>
        <w:t xml:space="preserve">до лікаря </w:t>
      </w:r>
      <w:r w:rsidR="001512B7" w:rsidRPr="00594282">
        <w:rPr>
          <w:szCs w:val="28"/>
          <w:lang w:val="en-US"/>
        </w:rPr>
        <w:t>on</w:t>
      </w:r>
      <w:r w:rsidR="001512B7" w:rsidRPr="00594282">
        <w:rPr>
          <w:szCs w:val="28"/>
          <w:lang w:val="ru-RU"/>
        </w:rPr>
        <w:t>-</w:t>
      </w:r>
      <w:r w:rsidR="001512B7" w:rsidRPr="00594282">
        <w:rPr>
          <w:szCs w:val="28"/>
          <w:lang w:val="en-US"/>
        </w:rPr>
        <w:t>line</w:t>
      </w:r>
      <w:r w:rsidR="001512B7" w:rsidRPr="00594282">
        <w:rPr>
          <w:szCs w:val="28"/>
          <w:lang w:val="ru-RU"/>
        </w:rPr>
        <w:t xml:space="preserve">. </w:t>
      </w:r>
      <w:r w:rsidR="001512B7" w:rsidRPr="00594282">
        <w:rPr>
          <w:szCs w:val="28"/>
        </w:rPr>
        <w:t xml:space="preserve">Готується до впровадження запуск нових електронних інструментів - електронної медичної картки. </w:t>
      </w:r>
    </w:p>
    <w:p w:rsidR="001512B7" w:rsidRPr="00594282" w:rsidRDefault="001512B7" w:rsidP="001512B7">
      <w:pPr>
        <w:pStyle w:val="af"/>
        <w:widowControl w:val="0"/>
        <w:shd w:val="clear" w:color="auto" w:fill="FFFFFF"/>
        <w:tabs>
          <w:tab w:val="left" w:pos="851"/>
        </w:tabs>
        <w:autoSpaceDE w:val="0"/>
        <w:autoSpaceDN w:val="0"/>
        <w:adjustRightInd w:val="0"/>
        <w:spacing w:after="0"/>
        <w:ind w:right="-140" w:firstLine="709"/>
        <w:jc w:val="both"/>
        <w:rPr>
          <w:szCs w:val="28"/>
        </w:rPr>
      </w:pPr>
      <w:r w:rsidRPr="00594282">
        <w:rPr>
          <w:szCs w:val="28"/>
        </w:rPr>
        <w:t>Для роботи на сучасному медичному обладнанні проводиться підвищення кваліфікації медичного персоналу. Крім того, лікарі КНП «Березанська міська лікарня» мали можливість проходити стажування у провідних німецьких клініках Мюнхена і Дахау, брати участь у семінарах та конференціях за проє</w:t>
      </w:r>
      <w:r w:rsidR="009C7338" w:rsidRPr="00594282">
        <w:rPr>
          <w:szCs w:val="28"/>
        </w:rPr>
        <w:t>ктом</w:t>
      </w:r>
      <w:r w:rsidRPr="00594282">
        <w:rPr>
          <w:szCs w:val="28"/>
        </w:rPr>
        <w:t xml:space="preserve"> «Підвищення  кваліфікації, рівня знань і практичних навиків вузькопрофільних лікарів Баришівської ЦРЛ і Березанської міської лікарні та обмін досвідом у співпраці</w:t>
      </w:r>
      <w:r w:rsidR="008242D0" w:rsidRPr="00594282">
        <w:rPr>
          <w:szCs w:val="28"/>
        </w:rPr>
        <w:t xml:space="preserve"> з німецькими фахівцями» </w:t>
      </w:r>
      <w:r w:rsidRPr="00594282">
        <w:rPr>
          <w:szCs w:val="28"/>
        </w:rPr>
        <w:t>у рамках українсько-німецького партнерства «Пуллах-Баришівка-Березань».</w:t>
      </w:r>
    </w:p>
    <w:p w:rsidR="001512B7" w:rsidRPr="00594282" w:rsidRDefault="00DE32F1" w:rsidP="001512B7">
      <w:pPr>
        <w:pStyle w:val="af"/>
        <w:widowControl w:val="0"/>
        <w:shd w:val="clear" w:color="auto" w:fill="FFFFFF"/>
        <w:tabs>
          <w:tab w:val="left" w:pos="851"/>
        </w:tabs>
        <w:autoSpaceDE w:val="0"/>
        <w:autoSpaceDN w:val="0"/>
        <w:adjustRightInd w:val="0"/>
        <w:spacing w:after="0"/>
        <w:ind w:right="-140"/>
        <w:jc w:val="both"/>
        <w:rPr>
          <w:szCs w:val="28"/>
        </w:rPr>
      </w:pPr>
      <w:r w:rsidRPr="00594282">
        <w:rPr>
          <w:spacing w:val="-8"/>
          <w:w w:val="101"/>
          <w:szCs w:val="28"/>
        </w:rPr>
        <w:tab/>
      </w:r>
      <w:r w:rsidR="001512B7" w:rsidRPr="00594282">
        <w:rPr>
          <w:spacing w:val="-8"/>
          <w:w w:val="101"/>
          <w:szCs w:val="28"/>
        </w:rPr>
        <w:t xml:space="preserve">З метою вдосконалення </w:t>
      </w:r>
      <w:r w:rsidR="001512B7" w:rsidRPr="00594282">
        <w:rPr>
          <w:szCs w:val="28"/>
        </w:rPr>
        <w:t>підходів до охорони здоров”я населення об’</w:t>
      </w:r>
      <w:r w:rsidR="001512B7" w:rsidRPr="00594282">
        <w:rPr>
          <w:szCs w:val="28"/>
          <w:lang w:val="ru-RU"/>
        </w:rPr>
        <w:t xml:space="preserve">єднаної </w:t>
      </w:r>
      <w:r w:rsidR="001512B7" w:rsidRPr="00594282">
        <w:rPr>
          <w:szCs w:val="28"/>
        </w:rPr>
        <w:t>громади в рамках реформування галузі впроваджено надання платних медичних послуг за кошти фізичних та юридичних осіб, а також за рахунок благодійних внесків, надходжень за договорами добровільного медичного страхування, затверджено тарифи на платні медичні послуги, придбано електронну програму «Платні послуги».</w:t>
      </w:r>
    </w:p>
    <w:p w:rsidR="001512B7" w:rsidRPr="00594282" w:rsidRDefault="001512B7" w:rsidP="001512B7">
      <w:pPr>
        <w:pStyle w:val="a7"/>
        <w:spacing w:before="0" w:beforeAutospacing="0" w:after="0" w:afterAutospacing="0"/>
        <w:ind w:firstLine="709"/>
        <w:contextualSpacing/>
        <w:jc w:val="both"/>
        <w:rPr>
          <w:sz w:val="28"/>
          <w:szCs w:val="28"/>
          <w:lang w:val="uk-UA"/>
        </w:rPr>
      </w:pPr>
      <w:r w:rsidRPr="00594282">
        <w:rPr>
          <w:sz w:val="28"/>
          <w:szCs w:val="28"/>
          <w:lang w:val="uk-UA"/>
        </w:rPr>
        <w:t>Н</w:t>
      </w:r>
      <w:r w:rsidRPr="00594282">
        <w:rPr>
          <w:sz w:val="28"/>
          <w:szCs w:val="28"/>
        </w:rPr>
        <w:t xml:space="preserve">а фінансування міських цільових програм </w:t>
      </w:r>
      <w:r w:rsidRPr="00594282">
        <w:rPr>
          <w:sz w:val="28"/>
          <w:szCs w:val="28"/>
          <w:lang w:val="uk-UA"/>
        </w:rPr>
        <w:t>з охорони здоров</w:t>
      </w:r>
      <w:r w:rsidRPr="00594282">
        <w:rPr>
          <w:sz w:val="28"/>
          <w:szCs w:val="28"/>
          <w:lang w:val="ru-RU"/>
        </w:rPr>
        <w:t>’</w:t>
      </w:r>
      <w:r w:rsidRPr="00594282">
        <w:rPr>
          <w:sz w:val="28"/>
          <w:szCs w:val="28"/>
          <w:lang w:val="uk-UA"/>
        </w:rPr>
        <w:t>я</w:t>
      </w:r>
      <w:r w:rsidRPr="00594282">
        <w:rPr>
          <w:sz w:val="28"/>
          <w:szCs w:val="28"/>
        </w:rPr>
        <w:t xml:space="preserve"> у 201</w:t>
      </w:r>
      <w:r w:rsidRPr="00594282">
        <w:rPr>
          <w:sz w:val="28"/>
          <w:szCs w:val="28"/>
          <w:lang w:val="uk-UA"/>
        </w:rPr>
        <w:t>9</w:t>
      </w:r>
      <w:r w:rsidRPr="00594282">
        <w:rPr>
          <w:sz w:val="28"/>
          <w:szCs w:val="28"/>
        </w:rPr>
        <w:t xml:space="preserve"> році </w:t>
      </w:r>
      <w:r w:rsidRPr="00594282">
        <w:rPr>
          <w:sz w:val="28"/>
          <w:szCs w:val="28"/>
          <w:lang w:val="uk-UA"/>
        </w:rPr>
        <w:t>з місцевого бюджету виділено</w:t>
      </w:r>
      <w:r w:rsidRPr="00594282">
        <w:rPr>
          <w:sz w:val="28"/>
          <w:szCs w:val="28"/>
        </w:rPr>
        <w:t xml:space="preserve"> </w:t>
      </w:r>
      <w:r w:rsidRPr="00594282">
        <w:rPr>
          <w:sz w:val="28"/>
          <w:szCs w:val="28"/>
          <w:lang w:val="uk-UA"/>
        </w:rPr>
        <w:t xml:space="preserve"> 330,3 </w:t>
      </w:r>
      <w:r w:rsidRPr="00594282">
        <w:rPr>
          <w:sz w:val="28"/>
          <w:szCs w:val="28"/>
        </w:rPr>
        <w:t>тис.грн</w:t>
      </w:r>
      <w:r w:rsidRPr="00594282">
        <w:rPr>
          <w:sz w:val="28"/>
          <w:szCs w:val="28"/>
          <w:lang w:val="uk-UA"/>
        </w:rPr>
        <w:t>.</w:t>
      </w:r>
    </w:p>
    <w:p w:rsidR="001512B7" w:rsidRPr="00594282" w:rsidRDefault="001512B7" w:rsidP="001512B7">
      <w:pPr>
        <w:pStyle w:val="a7"/>
        <w:spacing w:before="0" w:beforeAutospacing="0" w:after="0" w:afterAutospacing="0"/>
        <w:ind w:firstLine="709"/>
        <w:contextualSpacing/>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71"/>
        <w:gridCol w:w="129"/>
        <w:gridCol w:w="1359"/>
        <w:gridCol w:w="142"/>
        <w:gridCol w:w="1559"/>
        <w:gridCol w:w="142"/>
        <w:gridCol w:w="1417"/>
      </w:tblGrid>
      <w:tr w:rsidR="001512B7" w:rsidRPr="00594282" w:rsidTr="008F4EEB">
        <w:tc>
          <w:tcPr>
            <w:tcW w:w="3369" w:type="dxa"/>
            <w:vMerge w:val="restart"/>
            <w:tcBorders>
              <w:top w:val="single" w:sz="4" w:space="0" w:color="auto"/>
              <w:left w:val="single" w:sz="4" w:space="0" w:color="auto"/>
              <w:right w:val="single" w:sz="4" w:space="0" w:color="auto"/>
            </w:tcBorders>
            <w:hideMark/>
          </w:tcPr>
          <w:p w:rsidR="001512B7" w:rsidRPr="00594282" w:rsidRDefault="001512B7" w:rsidP="008F4EEB">
            <w:pPr>
              <w:ind w:firstLine="709"/>
              <w:contextualSpacing/>
              <w:jc w:val="both"/>
              <w:rPr>
                <w:rFonts w:ascii="Times New Roman" w:hAnsi="Times New Roman"/>
                <w:szCs w:val="28"/>
              </w:rPr>
            </w:pPr>
          </w:p>
          <w:p w:rsidR="001512B7" w:rsidRPr="00594282" w:rsidRDefault="001512B7" w:rsidP="008F4EEB">
            <w:pPr>
              <w:ind w:firstLine="709"/>
              <w:contextualSpacing/>
              <w:jc w:val="both"/>
              <w:rPr>
                <w:rFonts w:ascii="Times New Roman" w:hAnsi="Times New Roman"/>
                <w:szCs w:val="28"/>
              </w:rPr>
            </w:pPr>
            <w:r w:rsidRPr="00594282">
              <w:rPr>
                <w:rFonts w:ascii="Times New Roman" w:hAnsi="Times New Roman"/>
                <w:szCs w:val="28"/>
              </w:rPr>
              <w:t>Заходи програми</w:t>
            </w:r>
          </w:p>
        </w:tc>
        <w:tc>
          <w:tcPr>
            <w:tcW w:w="3260" w:type="dxa"/>
            <w:gridSpan w:val="5"/>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ind w:firstLine="709"/>
              <w:contextualSpacing/>
              <w:jc w:val="both"/>
              <w:rPr>
                <w:rFonts w:ascii="Times New Roman" w:hAnsi="Times New Roman"/>
                <w:szCs w:val="28"/>
              </w:rPr>
            </w:pPr>
            <w:r w:rsidRPr="00594282">
              <w:rPr>
                <w:rFonts w:ascii="Times New Roman" w:hAnsi="Times New Roman"/>
                <w:szCs w:val="28"/>
              </w:rPr>
              <w:t>201</w:t>
            </w:r>
            <w:r w:rsidRPr="00594282">
              <w:rPr>
                <w:rFonts w:ascii="Times New Roman" w:hAnsi="Times New Roman"/>
                <w:szCs w:val="28"/>
                <w:lang w:val="uk-UA"/>
              </w:rPr>
              <w:t>8</w:t>
            </w:r>
            <w:r w:rsidRPr="00594282">
              <w:rPr>
                <w:rFonts w:ascii="Times New Roman" w:hAnsi="Times New Roman"/>
                <w:szCs w:val="28"/>
              </w:rPr>
              <w:t>рік</w:t>
            </w:r>
          </w:p>
        </w:tc>
        <w:tc>
          <w:tcPr>
            <w:tcW w:w="3118" w:type="dxa"/>
            <w:gridSpan w:val="3"/>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ind w:firstLine="709"/>
              <w:contextualSpacing/>
              <w:jc w:val="both"/>
              <w:rPr>
                <w:rFonts w:ascii="Times New Roman" w:hAnsi="Times New Roman"/>
                <w:szCs w:val="28"/>
              </w:rPr>
            </w:pPr>
            <w:r w:rsidRPr="00594282">
              <w:rPr>
                <w:rFonts w:ascii="Times New Roman" w:hAnsi="Times New Roman"/>
                <w:szCs w:val="28"/>
              </w:rPr>
              <w:t>201</w:t>
            </w:r>
            <w:r w:rsidRPr="00594282">
              <w:rPr>
                <w:rFonts w:ascii="Times New Roman" w:hAnsi="Times New Roman"/>
                <w:szCs w:val="28"/>
                <w:lang w:val="uk-UA"/>
              </w:rPr>
              <w:t>9</w:t>
            </w:r>
            <w:r w:rsidRPr="00594282">
              <w:rPr>
                <w:rFonts w:ascii="Times New Roman" w:hAnsi="Times New Roman"/>
                <w:szCs w:val="28"/>
              </w:rPr>
              <w:t>рік</w:t>
            </w:r>
          </w:p>
        </w:tc>
      </w:tr>
      <w:tr w:rsidR="001512B7" w:rsidRPr="00594282" w:rsidTr="008F4EEB">
        <w:tc>
          <w:tcPr>
            <w:tcW w:w="3369" w:type="dxa"/>
            <w:vMerge/>
            <w:tcBorders>
              <w:left w:val="single" w:sz="4" w:space="0" w:color="auto"/>
              <w:bottom w:val="single" w:sz="4" w:space="0" w:color="auto"/>
              <w:right w:val="single" w:sz="4" w:space="0" w:color="auto"/>
            </w:tcBorders>
          </w:tcPr>
          <w:p w:rsidR="001512B7" w:rsidRPr="00594282" w:rsidRDefault="001512B7" w:rsidP="008F4EEB">
            <w:pPr>
              <w:ind w:firstLine="709"/>
              <w:contextualSpacing/>
              <w:jc w:val="both"/>
              <w:rPr>
                <w:rFonts w:ascii="Times New Roman" w:hAnsi="Times New Roman"/>
                <w:szCs w:val="28"/>
              </w:rPr>
            </w:pPr>
          </w:p>
        </w:tc>
        <w:tc>
          <w:tcPr>
            <w:tcW w:w="1630" w:type="dxa"/>
            <w:gridSpan w:val="2"/>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both"/>
              <w:rPr>
                <w:rFonts w:ascii="Times New Roman" w:hAnsi="Times New Roman"/>
                <w:szCs w:val="28"/>
                <w:lang w:val="uk-UA"/>
              </w:rPr>
            </w:pPr>
            <w:r w:rsidRPr="00594282">
              <w:rPr>
                <w:rFonts w:ascii="Times New Roman" w:hAnsi="Times New Roman"/>
                <w:szCs w:val="28"/>
                <w:lang w:val="uk-UA"/>
              </w:rPr>
              <w:t>обласний бюджет</w:t>
            </w:r>
          </w:p>
        </w:tc>
        <w:tc>
          <w:tcPr>
            <w:tcW w:w="1630" w:type="dxa"/>
            <w:gridSpan w:val="3"/>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both"/>
              <w:rPr>
                <w:rFonts w:ascii="Times New Roman" w:hAnsi="Times New Roman"/>
                <w:szCs w:val="28"/>
                <w:lang w:val="uk-UA"/>
              </w:rPr>
            </w:pPr>
            <w:r w:rsidRPr="00594282">
              <w:rPr>
                <w:rFonts w:ascii="Times New Roman" w:hAnsi="Times New Roman"/>
                <w:szCs w:val="28"/>
                <w:lang w:val="uk-UA"/>
              </w:rPr>
              <w:t>місцевий бюджет</w:t>
            </w:r>
          </w:p>
        </w:tc>
        <w:tc>
          <w:tcPr>
            <w:tcW w:w="1559" w:type="dxa"/>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both"/>
              <w:rPr>
                <w:rFonts w:ascii="Times New Roman" w:hAnsi="Times New Roman"/>
                <w:szCs w:val="28"/>
              </w:rPr>
            </w:pPr>
            <w:r w:rsidRPr="00594282">
              <w:rPr>
                <w:rFonts w:ascii="Times New Roman" w:hAnsi="Times New Roman"/>
                <w:szCs w:val="28"/>
                <w:lang w:val="uk-UA"/>
              </w:rPr>
              <w:t>обласний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both"/>
              <w:rPr>
                <w:rFonts w:ascii="Times New Roman" w:hAnsi="Times New Roman"/>
                <w:szCs w:val="28"/>
              </w:rPr>
            </w:pPr>
            <w:r w:rsidRPr="00594282">
              <w:rPr>
                <w:rFonts w:ascii="Times New Roman" w:hAnsi="Times New Roman"/>
                <w:szCs w:val="28"/>
                <w:lang w:val="uk-UA"/>
              </w:rPr>
              <w:t>місцевий бюджет</w:t>
            </w:r>
          </w:p>
        </w:tc>
      </w:tr>
      <w:tr w:rsidR="001512B7" w:rsidRPr="00594282" w:rsidTr="008F4EEB">
        <w:tc>
          <w:tcPr>
            <w:tcW w:w="9747" w:type="dxa"/>
            <w:gridSpan w:val="9"/>
            <w:tcBorders>
              <w:left w:val="single" w:sz="4" w:space="0" w:color="auto"/>
              <w:bottom w:val="single" w:sz="4" w:space="0" w:color="auto"/>
              <w:right w:val="single" w:sz="4" w:space="0" w:color="auto"/>
            </w:tcBorders>
          </w:tcPr>
          <w:p w:rsidR="001512B7" w:rsidRPr="00594282" w:rsidRDefault="001512B7" w:rsidP="008F4EEB">
            <w:pPr>
              <w:ind w:firstLine="709"/>
              <w:contextualSpacing/>
              <w:jc w:val="center"/>
              <w:rPr>
                <w:rFonts w:ascii="Times New Roman" w:hAnsi="Times New Roman"/>
                <w:szCs w:val="28"/>
              </w:rPr>
            </w:pPr>
            <w:r w:rsidRPr="00594282">
              <w:rPr>
                <w:rFonts w:ascii="Times New Roman" w:hAnsi="Times New Roman"/>
                <w:szCs w:val="28"/>
                <w:lang w:val="uk-UA"/>
              </w:rPr>
              <w:t>М</w:t>
            </w:r>
            <w:r w:rsidRPr="00594282">
              <w:rPr>
                <w:rFonts w:ascii="Times New Roman" w:hAnsi="Times New Roman"/>
                <w:szCs w:val="28"/>
              </w:rPr>
              <w:t>іська цільова програма «</w:t>
            </w:r>
            <w:r w:rsidRPr="00594282">
              <w:rPr>
                <w:rFonts w:ascii="Times New Roman" w:hAnsi="Times New Roman"/>
                <w:szCs w:val="28"/>
                <w:lang w:val="uk-UA"/>
              </w:rPr>
              <w:t>Здоров</w:t>
            </w:r>
            <w:r w:rsidRPr="00594282">
              <w:rPr>
                <w:rFonts w:ascii="Times New Roman" w:hAnsi="Times New Roman"/>
                <w:szCs w:val="28"/>
                <w:lang w:val="en-US"/>
              </w:rPr>
              <w:t>’</w:t>
            </w:r>
            <w:r w:rsidRPr="00594282">
              <w:rPr>
                <w:rFonts w:ascii="Times New Roman" w:hAnsi="Times New Roman"/>
                <w:szCs w:val="28"/>
                <w:lang w:val="uk-UA"/>
              </w:rPr>
              <w:t>я</w:t>
            </w:r>
            <w:r w:rsidRPr="00594282">
              <w:rPr>
                <w:rFonts w:ascii="Times New Roman" w:hAnsi="Times New Roman"/>
                <w:szCs w:val="28"/>
              </w:rPr>
              <w:t>»</w:t>
            </w:r>
          </w:p>
          <w:p w:rsidR="001512B7" w:rsidRPr="00594282" w:rsidRDefault="001512B7" w:rsidP="008F4EEB">
            <w:pPr>
              <w:ind w:firstLine="709"/>
              <w:contextualSpacing/>
              <w:jc w:val="center"/>
              <w:rPr>
                <w:rFonts w:ascii="Times New Roman" w:hAnsi="Times New Roman"/>
                <w:color w:val="FF0000"/>
                <w:szCs w:val="28"/>
              </w:rPr>
            </w:pPr>
          </w:p>
        </w:tc>
      </w:tr>
      <w:tr w:rsidR="001512B7" w:rsidRPr="00594282" w:rsidTr="008F4EEB">
        <w:tc>
          <w:tcPr>
            <w:tcW w:w="3369" w:type="dxa"/>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contextualSpacing/>
              <w:rPr>
                <w:rFonts w:ascii="Times New Roman" w:hAnsi="Times New Roman"/>
                <w:szCs w:val="28"/>
              </w:rPr>
            </w:pPr>
            <w:r w:rsidRPr="00594282">
              <w:rPr>
                <w:rFonts w:ascii="Times New Roman" w:hAnsi="Times New Roman"/>
                <w:szCs w:val="28"/>
                <w:lang w:val="uk-UA"/>
              </w:rPr>
              <w:t>З</w:t>
            </w:r>
            <w:r w:rsidRPr="00594282">
              <w:rPr>
                <w:rFonts w:ascii="Times New Roman" w:hAnsi="Times New Roman"/>
                <w:szCs w:val="28"/>
              </w:rPr>
              <w:t>аходи щодо</w:t>
            </w:r>
            <w:r w:rsidRPr="00594282">
              <w:rPr>
                <w:rFonts w:ascii="Times New Roman" w:hAnsi="Times New Roman"/>
                <w:szCs w:val="28"/>
                <w:lang w:val="uk-UA"/>
              </w:rPr>
              <w:t xml:space="preserve"> </w:t>
            </w:r>
            <w:r w:rsidRPr="00594282">
              <w:rPr>
                <w:rFonts w:ascii="Times New Roman" w:hAnsi="Times New Roman"/>
                <w:szCs w:val="28"/>
              </w:rPr>
              <w:t>забезпечення</w:t>
            </w:r>
            <w:r w:rsidRPr="00594282">
              <w:rPr>
                <w:rFonts w:ascii="Times New Roman" w:hAnsi="Times New Roman"/>
                <w:szCs w:val="28"/>
                <w:lang w:val="uk-UA"/>
              </w:rPr>
              <w:t xml:space="preserve"> </w:t>
            </w:r>
            <w:r w:rsidRPr="00594282">
              <w:rPr>
                <w:rFonts w:ascii="Times New Roman" w:hAnsi="Times New Roman"/>
                <w:szCs w:val="28"/>
              </w:rPr>
              <w:t>лікарськими</w:t>
            </w:r>
            <w:r w:rsidRPr="00594282">
              <w:rPr>
                <w:rFonts w:ascii="Times New Roman" w:hAnsi="Times New Roman"/>
                <w:szCs w:val="28"/>
                <w:lang w:val="uk-UA"/>
              </w:rPr>
              <w:t xml:space="preserve"> </w:t>
            </w:r>
            <w:r w:rsidRPr="00594282">
              <w:rPr>
                <w:rFonts w:ascii="Times New Roman" w:hAnsi="Times New Roman"/>
                <w:szCs w:val="28"/>
              </w:rPr>
              <w:lastRenderedPageBreak/>
              <w:t>засобами</w:t>
            </w:r>
            <w:r w:rsidRPr="00594282">
              <w:rPr>
                <w:rFonts w:ascii="Times New Roman" w:hAnsi="Times New Roman"/>
                <w:szCs w:val="28"/>
                <w:lang w:val="uk-UA"/>
              </w:rPr>
              <w:t xml:space="preserve"> </w:t>
            </w:r>
            <w:r w:rsidRPr="00594282">
              <w:rPr>
                <w:rFonts w:ascii="Times New Roman" w:hAnsi="Times New Roman"/>
                <w:szCs w:val="28"/>
              </w:rPr>
              <w:t>пільгового контингенту хворих, своєчасну</w:t>
            </w:r>
            <w:r w:rsidRPr="00594282">
              <w:rPr>
                <w:rFonts w:ascii="Times New Roman" w:hAnsi="Times New Roman"/>
                <w:szCs w:val="28"/>
                <w:lang w:val="uk-UA"/>
              </w:rPr>
              <w:t xml:space="preserve"> </w:t>
            </w:r>
            <w:r w:rsidRPr="00594282">
              <w:rPr>
                <w:rFonts w:ascii="Times New Roman" w:hAnsi="Times New Roman"/>
                <w:szCs w:val="28"/>
              </w:rPr>
              <w:t>діагностику</w:t>
            </w:r>
            <w:r w:rsidRPr="00594282">
              <w:rPr>
                <w:rFonts w:ascii="Times New Roman" w:hAnsi="Times New Roman"/>
                <w:szCs w:val="28"/>
                <w:lang w:val="uk-UA"/>
              </w:rPr>
              <w:t xml:space="preserve"> </w:t>
            </w:r>
            <w:r w:rsidRPr="00594282">
              <w:rPr>
                <w:rFonts w:ascii="Times New Roman" w:hAnsi="Times New Roman"/>
                <w:szCs w:val="28"/>
              </w:rPr>
              <w:t>захворювань на наркоманію та ВІЛ-інфекцію, здійснення</w:t>
            </w:r>
            <w:r w:rsidRPr="00594282">
              <w:rPr>
                <w:rFonts w:ascii="Times New Roman" w:hAnsi="Times New Roman"/>
                <w:szCs w:val="28"/>
                <w:lang w:val="uk-UA"/>
              </w:rPr>
              <w:t xml:space="preserve"> </w:t>
            </w:r>
            <w:r w:rsidRPr="00594282">
              <w:rPr>
                <w:rFonts w:ascii="Times New Roman" w:hAnsi="Times New Roman"/>
                <w:szCs w:val="28"/>
              </w:rPr>
              <w:t>профілактики та своєчасного</w:t>
            </w:r>
            <w:r w:rsidRPr="00594282">
              <w:rPr>
                <w:rFonts w:ascii="Times New Roman" w:hAnsi="Times New Roman"/>
                <w:szCs w:val="28"/>
                <w:lang w:val="uk-UA"/>
              </w:rPr>
              <w:t xml:space="preserve"> </w:t>
            </w:r>
            <w:r w:rsidRPr="00594282">
              <w:rPr>
                <w:rFonts w:ascii="Times New Roman" w:hAnsi="Times New Roman"/>
                <w:szCs w:val="28"/>
              </w:rPr>
              <w:t>щеплення</w:t>
            </w:r>
            <w:r w:rsidRPr="00594282">
              <w:rPr>
                <w:rFonts w:ascii="Times New Roman" w:hAnsi="Times New Roman"/>
                <w:szCs w:val="28"/>
                <w:lang w:val="uk-UA"/>
              </w:rPr>
              <w:t xml:space="preserve"> </w:t>
            </w:r>
            <w:r w:rsidRPr="00594282">
              <w:rPr>
                <w:rFonts w:ascii="Times New Roman" w:hAnsi="Times New Roman"/>
                <w:szCs w:val="28"/>
              </w:rPr>
              <w:t>населення</w:t>
            </w:r>
          </w:p>
        </w:tc>
        <w:tc>
          <w:tcPr>
            <w:tcW w:w="1630" w:type="dxa"/>
            <w:gridSpan w:val="2"/>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ind w:firstLine="709"/>
              <w:contextualSpacing/>
              <w:jc w:val="both"/>
              <w:rPr>
                <w:rFonts w:ascii="Times New Roman" w:hAnsi="Times New Roman"/>
                <w:szCs w:val="28"/>
              </w:rPr>
            </w:pPr>
          </w:p>
        </w:tc>
        <w:tc>
          <w:tcPr>
            <w:tcW w:w="1630" w:type="dxa"/>
            <w:gridSpan w:val="3"/>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74,5</w:t>
            </w:r>
          </w:p>
        </w:tc>
        <w:tc>
          <w:tcPr>
            <w:tcW w:w="1559" w:type="dxa"/>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ind w:firstLine="709"/>
              <w:contextualSpacing/>
              <w:jc w:val="both"/>
              <w:rPr>
                <w:rFonts w:ascii="Times New Roman" w:hAnsi="Times New Roman"/>
                <w:szCs w:val="28"/>
                <w:lang w:val="uk-UA"/>
              </w:rPr>
            </w:pPr>
            <w:r w:rsidRPr="00594282">
              <w:rPr>
                <w:rFonts w:ascii="Times New Roman" w:hAnsi="Times New Roman"/>
                <w:szCs w:val="28"/>
                <w:lang w:val="uk-UA"/>
              </w:rPr>
              <w:t>-</w:t>
            </w:r>
          </w:p>
        </w:tc>
        <w:tc>
          <w:tcPr>
            <w:tcW w:w="1559" w:type="dxa"/>
            <w:gridSpan w:val="2"/>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170,5</w:t>
            </w:r>
          </w:p>
        </w:tc>
      </w:tr>
      <w:tr w:rsidR="001512B7" w:rsidRPr="00594282" w:rsidTr="008F4EEB">
        <w:trPr>
          <w:trHeight w:val="654"/>
        </w:trPr>
        <w:tc>
          <w:tcPr>
            <w:tcW w:w="9747" w:type="dxa"/>
            <w:gridSpan w:val="9"/>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ind w:firstLine="709"/>
              <w:contextualSpacing/>
              <w:jc w:val="center"/>
              <w:rPr>
                <w:rFonts w:ascii="Times New Roman" w:hAnsi="Times New Roman"/>
                <w:szCs w:val="28"/>
                <w:lang w:val="uk-UA"/>
              </w:rPr>
            </w:pPr>
            <w:r w:rsidRPr="00594282">
              <w:rPr>
                <w:rFonts w:ascii="Times New Roman" w:hAnsi="Times New Roman"/>
                <w:szCs w:val="28"/>
                <w:lang w:val="uk-UA"/>
              </w:rPr>
              <w:lastRenderedPageBreak/>
              <w:t>Міська цільова п</w:t>
            </w:r>
            <w:r w:rsidRPr="00594282">
              <w:rPr>
                <w:rFonts w:ascii="Times New Roman" w:hAnsi="Times New Roman"/>
                <w:szCs w:val="28"/>
              </w:rPr>
              <w:t xml:space="preserve">рограма </w:t>
            </w:r>
            <w:r w:rsidRPr="00594282">
              <w:rPr>
                <w:rFonts w:ascii="Times New Roman" w:hAnsi="Times New Roman"/>
                <w:szCs w:val="28"/>
                <w:lang w:val="uk-UA"/>
              </w:rPr>
              <w:t xml:space="preserve">протидії захворюванню на туберкульоз </w:t>
            </w:r>
          </w:p>
          <w:p w:rsidR="001512B7" w:rsidRPr="00594282" w:rsidRDefault="001512B7" w:rsidP="008F4EEB">
            <w:pPr>
              <w:ind w:firstLine="709"/>
              <w:contextualSpacing/>
              <w:jc w:val="center"/>
              <w:rPr>
                <w:rFonts w:ascii="Times New Roman" w:hAnsi="Times New Roman"/>
                <w:szCs w:val="28"/>
                <w:lang w:val="uk-UA"/>
              </w:rPr>
            </w:pPr>
            <w:r w:rsidRPr="00594282">
              <w:rPr>
                <w:rFonts w:ascii="Times New Roman" w:hAnsi="Times New Roman"/>
                <w:szCs w:val="28"/>
                <w:lang w:val="uk-UA"/>
              </w:rPr>
              <w:t>на 2017-2019 роки</w:t>
            </w:r>
          </w:p>
        </w:tc>
      </w:tr>
      <w:tr w:rsidR="001512B7" w:rsidRPr="00594282" w:rsidTr="008F4EEB">
        <w:tc>
          <w:tcPr>
            <w:tcW w:w="3369" w:type="dxa"/>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rPr>
                <w:rFonts w:ascii="Times New Roman" w:hAnsi="Times New Roman"/>
                <w:szCs w:val="28"/>
                <w:lang w:val="uk-UA"/>
              </w:rPr>
            </w:pPr>
            <w:r w:rsidRPr="00594282">
              <w:rPr>
                <w:rFonts w:ascii="Times New Roman" w:hAnsi="Times New Roman"/>
                <w:szCs w:val="28"/>
                <w:lang w:val="uk-UA"/>
              </w:rPr>
              <w:t>Придбання медичного обладнання, медикаментів, дезінфікуючих засобів кабінету фтізіатра</w:t>
            </w:r>
          </w:p>
        </w:tc>
        <w:tc>
          <w:tcPr>
            <w:tcW w:w="1559" w:type="dxa"/>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contextualSpacing/>
              <w:jc w:val="center"/>
              <w:rPr>
                <w:rFonts w:ascii="Times New Roman" w:hAnsi="Times New Roman"/>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13,6</w:t>
            </w:r>
          </w:p>
        </w:tc>
        <w:tc>
          <w:tcPr>
            <w:tcW w:w="1843" w:type="dxa"/>
            <w:gridSpan w:val="3"/>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ind w:firstLine="709"/>
              <w:contextualSpacing/>
              <w:jc w:val="both"/>
              <w:rPr>
                <w:rFonts w:ascii="Times New Roman" w:hAnsi="Times New Roman"/>
                <w:szCs w:val="28"/>
                <w:lang w:val="uk-UA"/>
              </w:rPr>
            </w:pPr>
            <w:r w:rsidRPr="00594282">
              <w:rPr>
                <w:rFonts w:ascii="Times New Roman" w:hAnsi="Times New Roman"/>
                <w:szCs w:val="28"/>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29,5</w:t>
            </w:r>
          </w:p>
        </w:tc>
      </w:tr>
      <w:tr w:rsidR="001512B7" w:rsidRPr="00594282" w:rsidTr="008F4EEB">
        <w:trPr>
          <w:trHeight w:val="654"/>
        </w:trPr>
        <w:tc>
          <w:tcPr>
            <w:tcW w:w="9747" w:type="dxa"/>
            <w:gridSpan w:val="9"/>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ind w:firstLine="709"/>
              <w:contextualSpacing/>
              <w:jc w:val="center"/>
              <w:rPr>
                <w:rFonts w:ascii="Times New Roman" w:hAnsi="Times New Roman"/>
                <w:szCs w:val="28"/>
                <w:lang w:val="uk-UA"/>
              </w:rPr>
            </w:pPr>
            <w:r w:rsidRPr="00594282">
              <w:rPr>
                <w:rFonts w:ascii="Times New Roman" w:hAnsi="Times New Roman"/>
                <w:szCs w:val="28"/>
              </w:rPr>
              <w:t xml:space="preserve">Програма </w:t>
            </w:r>
            <w:r w:rsidRPr="00594282">
              <w:rPr>
                <w:rFonts w:ascii="Times New Roman" w:hAnsi="Times New Roman"/>
                <w:szCs w:val="28"/>
                <w:lang w:val="uk-UA"/>
              </w:rPr>
              <w:t>«Централізовані заходи з лікування хворих на цукровий діабет»</w:t>
            </w:r>
          </w:p>
          <w:p w:rsidR="001512B7" w:rsidRPr="00594282" w:rsidRDefault="001512B7" w:rsidP="008F4EEB">
            <w:pPr>
              <w:ind w:firstLine="709"/>
              <w:contextualSpacing/>
              <w:jc w:val="center"/>
              <w:rPr>
                <w:rFonts w:ascii="Times New Roman" w:hAnsi="Times New Roman"/>
                <w:szCs w:val="28"/>
              </w:rPr>
            </w:pPr>
            <w:r w:rsidRPr="00594282">
              <w:rPr>
                <w:rFonts w:ascii="Times New Roman" w:hAnsi="Times New Roman"/>
                <w:szCs w:val="28"/>
              </w:rPr>
              <w:t>на 201</w:t>
            </w:r>
            <w:r w:rsidRPr="00594282">
              <w:rPr>
                <w:rFonts w:ascii="Times New Roman" w:hAnsi="Times New Roman"/>
                <w:szCs w:val="28"/>
                <w:lang w:val="uk-UA"/>
              </w:rPr>
              <w:t>9 рік</w:t>
            </w:r>
          </w:p>
        </w:tc>
      </w:tr>
      <w:tr w:rsidR="001512B7" w:rsidRPr="00594282" w:rsidTr="008F4EEB">
        <w:tc>
          <w:tcPr>
            <w:tcW w:w="3369" w:type="dxa"/>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both"/>
              <w:rPr>
                <w:rFonts w:ascii="Times New Roman" w:hAnsi="Times New Roman"/>
                <w:szCs w:val="28"/>
                <w:lang w:val="uk-UA"/>
              </w:rPr>
            </w:pPr>
            <w:r w:rsidRPr="00594282">
              <w:rPr>
                <w:rFonts w:ascii="Times New Roman" w:hAnsi="Times New Roman"/>
                <w:szCs w:val="28"/>
                <w:lang w:val="uk-UA"/>
              </w:rPr>
              <w:t>Забезпечення препаратами інсуліну</w:t>
            </w:r>
          </w:p>
        </w:tc>
        <w:tc>
          <w:tcPr>
            <w:tcW w:w="1759" w:type="dxa"/>
            <w:gridSpan w:val="3"/>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ind w:firstLine="33"/>
              <w:contextualSpacing/>
              <w:jc w:val="center"/>
              <w:rPr>
                <w:rFonts w:ascii="Times New Roman" w:hAnsi="Times New Roman"/>
                <w:szCs w:val="28"/>
                <w:lang w:val="uk-UA"/>
              </w:rPr>
            </w:pPr>
            <w:r w:rsidRPr="00594282">
              <w:rPr>
                <w:rFonts w:ascii="Times New Roman" w:hAnsi="Times New Roman"/>
                <w:szCs w:val="28"/>
                <w:lang w:val="uk-UA"/>
              </w:rPr>
              <w:t>529,3</w:t>
            </w:r>
          </w:p>
        </w:tc>
        <w:tc>
          <w:tcPr>
            <w:tcW w:w="1359" w:type="dxa"/>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25,1</w:t>
            </w:r>
          </w:p>
        </w:tc>
        <w:tc>
          <w:tcPr>
            <w:tcW w:w="1843" w:type="dxa"/>
            <w:gridSpan w:val="3"/>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595,7</w:t>
            </w:r>
          </w:p>
        </w:tc>
        <w:tc>
          <w:tcPr>
            <w:tcW w:w="1417" w:type="dxa"/>
            <w:tcBorders>
              <w:top w:val="single" w:sz="4" w:space="0" w:color="auto"/>
              <w:left w:val="single" w:sz="4" w:space="0" w:color="auto"/>
              <w:bottom w:val="single" w:sz="4" w:space="0" w:color="auto"/>
              <w:right w:val="single" w:sz="4" w:space="0" w:color="auto"/>
            </w:tcBorders>
            <w:hideMark/>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40,0</w:t>
            </w:r>
          </w:p>
        </w:tc>
      </w:tr>
      <w:tr w:rsidR="001512B7" w:rsidRPr="00594282" w:rsidTr="008F4EEB">
        <w:trPr>
          <w:trHeight w:val="654"/>
        </w:trPr>
        <w:tc>
          <w:tcPr>
            <w:tcW w:w="9747" w:type="dxa"/>
            <w:gridSpan w:val="9"/>
            <w:tcBorders>
              <w:top w:val="single" w:sz="4" w:space="0" w:color="auto"/>
              <w:left w:val="single" w:sz="4" w:space="0" w:color="auto"/>
              <w:right w:val="single" w:sz="4" w:space="0" w:color="auto"/>
            </w:tcBorders>
          </w:tcPr>
          <w:p w:rsidR="001512B7" w:rsidRPr="00594282" w:rsidRDefault="001512B7" w:rsidP="008F4EEB">
            <w:pPr>
              <w:ind w:firstLine="709"/>
              <w:contextualSpacing/>
              <w:jc w:val="center"/>
              <w:rPr>
                <w:rFonts w:ascii="Times New Roman" w:hAnsi="Times New Roman"/>
                <w:szCs w:val="28"/>
                <w:lang w:val="uk-UA"/>
              </w:rPr>
            </w:pPr>
            <w:r w:rsidRPr="00594282">
              <w:rPr>
                <w:rFonts w:ascii="Times New Roman" w:hAnsi="Times New Roman"/>
                <w:szCs w:val="28"/>
                <w:lang w:val="uk-UA"/>
              </w:rPr>
              <w:t>Програма «Доступні ліки» на 2019 -2020 роки</w:t>
            </w:r>
          </w:p>
        </w:tc>
      </w:tr>
      <w:tr w:rsidR="001512B7" w:rsidRPr="00594282" w:rsidTr="008F4EEB">
        <w:tc>
          <w:tcPr>
            <w:tcW w:w="3369" w:type="dxa"/>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rPr>
                <w:rFonts w:ascii="Times New Roman" w:hAnsi="Times New Roman"/>
                <w:szCs w:val="28"/>
                <w:lang w:val="uk-UA"/>
              </w:rPr>
            </w:pPr>
            <w:r w:rsidRPr="00594282">
              <w:rPr>
                <w:rFonts w:ascii="Times New Roman" w:hAnsi="Times New Roman"/>
                <w:szCs w:val="28"/>
                <w:lang w:val="uk-UA"/>
              </w:rPr>
              <w:t>Забезпечення ліками пільгових категорій населення</w:t>
            </w:r>
          </w:p>
        </w:tc>
        <w:tc>
          <w:tcPr>
            <w:tcW w:w="1759" w:type="dxa"/>
            <w:gridSpan w:val="3"/>
            <w:tcBorders>
              <w:top w:val="single" w:sz="4" w:space="0" w:color="auto"/>
              <w:left w:val="single" w:sz="4" w:space="0" w:color="auto"/>
              <w:bottom w:val="single" w:sz="4" w:space="0" w:color="auto"/>
              <w:right w:val="single" w:sz="4" w:space="0" w:color="auto"/>
            </w:tcBorders>
          </w:tcPr>
          <w:p w:rsidR="001512B7" w:rsidRPr="00594282" w:rsidRDefault="001512B7" w:rsidP="008F4EEB">
            <w:pPr>
              <w:ind w:firstLine="709"/>
              <w:contextualSpacing/>
              <w:jc w:val="both"/>
              <w:rPr>
                <w:rFonts w:ascii="Times New Roman" w:hAnsi="Times New Roman"/>
                <w:szCs w:val="28"/>
                <w:lang w:val="uk-UA"/>
              </w:rPr>
            </w:pPr>
          </w:p>
        </w:tc>
        <w:tc>
          <w:tcPr>
            <w:tcW w:w="1359" w:type="dxa"/>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371,0</w:t>
            </w:r>
          </w:p>
        </w:tc>
        <w:tc>
          <w:tcPr>
            <w:tcW w:w="1843" w:type="dxa"/>
            <w:gridSpan w:val="3"/>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center"/>
              <w:rPr>
                <w:rFonts w:ascii="Times New Roman" w:hAnsi="Times New Roman"/>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 xml:space="preserve">90,3 </w:t>
            </w:r>
          </w:p>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 xml:space="preserve"> (1-й квартал)</w:t>
            </w:r>
          </w:p>
        </w:tc>
      </w:tr>
      <w:tr w:rsidR="001512B7" w:rsidRPr="00594282" w:rsidTr="008F4EEB">
        <w:tc>
          <w:tcPr>
            <w:tcW w:w="3369" w:type="dxa"/>
            <w:tcBorders>
              <w:top w:val="single" w:sz="4" w:space="0" w:color="auto"/>
              <w:left w:val="single" w:sz="4" w:space="0" w:color="auto"/>
              <w:bottom w:val="single" w:sz="4" w:space="0" w:color="auto"/>
              <w:right w:val="single" w:sz="4" w:space="0" w:color="auto"/>
            </w:tcBorders>
          </w:tcPr>
          <w:p w:rsidR="001512B7" w:rsidRPr="00594282" w:rsidRDefault="001512B7" w:rsidP="008F4EEB">
            <w:pPr>
              <w:ind w:firstLine="709"/>
              <w:contextualSpacing/>
              <w:jc w:val="center"/>
              <w:rPr>
                <w:rFonts w:ascii="Times New Roman" w:hAnsi="Times New Roman"/>
                <w:szCs w:val="28"/>
              </w:rPr>
            </w:pPr>
            <w:r w:rsidRPr="00594282">
              <w:rPr>
                <w:rFonts w:ascii="Times New Roman" w:hAnsi="Times New Roman"/>
                <w:szCs w:val="28"/>
              </w:rPr>
              <w:t>Всього</w:t>
            </w:r>
          </w:p>
        </w:tc>
        <w:tc>
          <w:tcPr>
            <w:tcW w:w="1759" w:type="dxa"/>
            <w:gridSpan w:val="3"/>
            <w:tcBorders>
              <w:top w:val="single" w:sz="4" w:space="0" w:color="auto"/>
              <w:left w:val="single" w:sz="4" w:space="0" w:color="auto"/>
              <w:bottom w:val="single" w:sz="4" w:space="0" w:color="auto"/>
              <w:right w:val="single" w:sz="4" w:space="0" w:color="auto"/>
            </w:tcBorders>
          </w:tcPr>
          <w:p w:rsidR="001512B7" w:rsidRPr="00594282" w:rsidRDefault="001512B7" w:rsidP="008F4EEB">
            <w:pPr>
              <w:ind w:firstLine="33"/>
              <w:contextualSpacing/>
              <w:jc w:val="center"/>
              <w:rPr>
                <w:rFonts w:ascii="Times New Roman" w:hAnsi="Times New Roman"/>
                <w:szCs w:val="28"/>
                <w:lang w:val="uk-UA"/>
              </w:rPr>
            </w:pPr>
            <w:r w:rsidRPr="00594282">
              <w:rPr>
                <w:rFonts w:ascii="Times New Roman" w:hAnsi="Times New Roman"/>
                <w:szCs w:val="28"/>
                <w:lang w:val="uk-UA"/>
              </w:rPr>
              <w:t>529,3</w:t>
            </w:r>
          </w:p>
        </w:tc>
        <w:tc>
          <w:tcPr>
            <w:tcW w:w="1359" w:type="dxa"/>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484,2</w:t>
            </w:r>
          </w:p>
        </w:tc>
        <w:tc>
          <w:tcPr>
            <w:tcW w:w="1843" w:type="dxa"/>
            <w:gridSpan w:val="3"/>
            <w:tcBorders>
              <w:top w:val="single" w:sz="4" w:space="0" w:color="auto"/>
              <w:left w:val="single" w:sz="4" w:space="0" w:color="auto"/>
              <w:bottom w:val="single" w:sz="4" w:space="0" w:color="auto"/>
              <w:right w:val="single" w:sz="4" w:space="0" w:color="auto"/>
            </w:tcBorders>
          </w:tcPr>
          <w:p w:rsidR="001512B7" w:rsidRPr="00594282" w:rsidRDefault="001512B7" w:rsidP="008F4EEB">
            <w:pPr>
              <w:ind w:hanging="108"/>
              <w:contextualSpacing/>
              <w:jc w:val="center"/>
              <w:rPr>
                <w:rFonts w:ascii="Times New Roman" w:hAnsi="Times New Roman"/>
                <w:szCs w:val="28"/>
                <w:lang w:val="uk-UA"/>
              </w:rPr>
            </w:pPr>
            <w:r w:rsidRPr="00594282">
              <w:rPr>
                <w:rFonts w:ascii="Times New Roman" w:hAnsi="Times New Roman"/>
                <w:szCs w:val="28"/>
                <w:lang w:val="uk-UA"/>
              </w:rPr>
              <w:t>595,7</w:t>
            </w:r>
          </w:p>
        </w:tc>
        <w:tc>
          <w:tcPr>
            <w:tcW w:w="1417" w:type="dxa"/>
            <w:tcBorders>
              <w:top w:val="single" w:sz="4" w:space="0" w:color="auto"/>
              <w:left w:val="single" w:sz="4" w:space="0" w:color="auto"/>
              <w:bottom w:val="single" w:sz="4" w:space="0" w:color="auto"/>
              <w:right w:val="single" w:sz="4" w:space="0" w:color="auto"/>
            </w:tcBorders>
          </w:tcPr>
          <w:p w:rsidR="001512B7" w:rsidRPr="00594282" w:rsidRDefault="001512B7" w:rsidP="008F4EEB">
            <w:pPr>
              <w:contextualSpacing/>
              <w:jc w:val="center"/>
              <w:rPr>
                <w:rFonts w:ascii="Times New Roman" w:hAnsi="Times New Roman"/>
                <w:szCs w:val="28"/>
                <w:lang w:val="uk-UA"/>
              </w:rPr>
            </w:pPr>
            <w:r w:rsidRPr="00594282">
              <w:rPr>
                <w:rFonts w:ascii="Times New Roman" w:hAnsi="Times New Roman"/>
                <w:szCs w:val="28"/>
                <w:lang w:val="uk-UA"/>
              </w:rPr>
              <w:t>330,3</w:t>
            </w:r>
          </w:p>
        </w:tc>
      </w:tr>
    </w:tbl>
    <w:p w:rsidR="007575F0" w:rsidRPr="00594282" w:rsidRDefault="007575F0" w:rsidP="007575F0">
      <w:pPr>
        <w:widowControl w:val="0"/>
        <w:tabs>
          <w:tab w:val="center" w:pos="4820"/>
        </w:tabs>
        <w:overflowPunct/>
        <w:snapToGrid w:val="0"/>
        <w:ind w:left="567"/>
        <w:jc w:val="both"/>
        <w:textAlignment w:val="auto"/>
        <w:rPr>
          <w:rFonts w:ascii="Times New Roman" w:hAnsi="Times New Roman"/>
          <w:b/>
          <w:bCs/>
          <w:szCs w:val="28"/>
          <w:lang w:val="uk-UA"/>
        </w:rPr>
      </w:pPr>
    </w:p>
    <w:p w:rsidR="00EB08C0" w:rsidRPr="00594282" w:rsidRDefault="00EF3A85" w:rsidP="00EB08C0">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b/>
          <w:szCs w:val="28"/>
          <w:lang w:val="uk-UA"/>
        </w:rPr>
        <w:t>2</w:t>
      </w:r>
      <w:r w:rsidR="00AC26C8" w:rsidRPr="00594282">
        <w:rPr>
          <w:rFonts w:ascii="Times New Roman" w:hAnsi="Times New Roman"/>
          <w:b/>
          <w:szCs w:val="28"/>
          <w:lang w:val="uk-UA"/>
        </w:rPr>
        <w:t>.4</w:t>
      </w:r>
      <w:r w:rsidR="00EB08C0" w:rsidRPr="00594282">
        <w:rPr>
          <w:rFonts w:ascii="Times New Roman" w:hAnsi="Times New Roman"/>
          <w:b/>
          <w:szCs w:val="28"/>
          <w:lang w:val="uk-UA"/>
        </w:rPr>
        <w:t>. Культура</w:t>
      </w:r>
      <w:r w:rsidR="00EB08C0" w:rsidRPr="00594282">
        <w:rPr>
          <w:rFonts w:ascii="Times New Roman" w:hAnsi="Times New Roman"/>
          <w:szCs w:val="28"/>
          <w:lang w:val="uk-UA"/>
        </w:rPr>
        <w:t>.</w:t>
      </w:r>
    </w:p>
    <w:p w:rsidR="00EB08C0" w:rsidRPr="00594282" w:rsidRDefault="00EB08C0" w:rsidP="00EB08C0">
      <w:pPr>
        <w:tabs>
          <w:tab w:val="left" w:pos="0"/>
        </w:tabs>
        <w:ind w:firstLine="567"/>
        <w:contextualSpacing/>
        <w:jc w:val="both"/>
        <w:rPr>
          <w:rFonts w:ascii="Times New Roman" w:hAnsi="Times New Roman"/>
          <w:szCs w:val="28"/>
          <w:lang w:val="uk-UA"/>
        </w:rPr>
      </w:pPr>
      <w:r w:rsidRPr="00594282">
        <w:rPr>
          <w:rFonts w:ascii="Times New Roman" w:hAnsi="Times New Roman"/>
          <w:szCs w:val="28"/>
          <w:lang w:val="uk-UA"/>
        </w:rPr>
        <w:t xml:space="preserve">На виконання заходів  Програми з відзначення державних свят та пам'ятних дат на 2019 рік (рішення м/р від 19.02.2019 № 696-62-VII)  з місцевого бюджету виділено 495 тис.грн; за Програмою розвитку галузі культури і туризму в м. Березань на 2017-2020 роки (рішення м/р від 03.03.2017   № 294-30-VII)  - 329,2 тис.грн. </w:t>
      </w:r>
    </w:p>
    <w:p w:rsidR="00EB08C0" w:rsidRPr="00594282" w:rsidRDefault="00EB08C0" w:rsidP="00EB08C0">
      <w:pPr>
        <w:tabs>
          <w:tab w:val="left" w:pos="0"/>
        </w:tabs>
        <w:ind w:firstLine="567"/>
        <w:contextualSpacing/>
        <w:jc w:val="both"/>
        <w:rPr>
          <w:rFonts w:ascii="Times New Roman" w:hAnsi="Times New Roman"/>
          <w:szCs w:val="28"/>
          <w:lang w:val="uk-UA"/>
        </w:rPr>
      </w:pPr>
      <w:r w:rsidRPr="00594282">
        <w:rPr>
          <w:rFonts w:ascii="Times New Roman" w:hAnsi="Times New Roman"/>
          <w:szCs w:val="28"/>
          <w:lang w:val="uk-UA"/>
        </w:rPr>
        <w:t xml:space="preserve">Вживалися заходи щодо утвердження духовності, моральності, шанобливого ставлення до національних надбань українського народу, збагачення змісту та вдосконалення форм діяльності культурно-освітніх закладів. Популярними стали флешмоби до Дня вишиванки, Дня української хустки, дефіле в автентичному українському вбранні, цікавою була виставка фоторобіт земляка Роберта Ранда  «Голос забутих предків», на світлинах – березанці в автентичному українському одязі. </w:t>
      </w:r>
    </w:p>
    <w:p w:rsidR="00EB08C0" w:rsidRPr="00594282" w:rsidRDefault="00EB08C0" w:rsidP="00EB08C0">
      <w:pPr>
        <w:tabs>
          <w:tab w:val="left" w:pos="0"/>
        </w:tabs>
        <w:ind w:firstLine="567"/>
        <w:contextualSpacing/>
        <w:jc w:val="both"/>
        <w:rPr>
          <w:rFonts w:ascii="Times New Roman" w:hAnsi="Times New Roman"/>
          <w:szCs w:val="28"/>
          <w:lang w:val="uk-UA"/>
        </w:rPr>
      </w:pPr>
      <w:r w:rsidRPr="00594282">
        <w:rPr>
          <w:rFonts w:ascii="Times New Roman" w:hAnsi="Times New Roman"/>
          <w:szCs w:val="28"/>
          <w:lang w:val="uk-UA"/>
        </w:rPr>
        <w:t xml:space="preserve">Розширяється коло учасників місцевих та міжрегіональних фестивалів, проведених у місті. Зокрема, у </w:t>
      </w:r>
      <w:r w:rsidRPr="00594282">
        <w:rPr>
          <w:rFonts w:ascii="Times New Roman" w:hAnsi="Times New Roman"/>
          <w:szCs w:val="28"/>
          <w:lang w:val="en-US"/>
        </w:rPr>
        <w:t>V</w:t>
      </w:r>
      <w:r w:rsidRPr="00594282">
        <w:rPr>
          <w:rFonts w:ascii="Times New Roman" w:hAnsi="Times New Roman"/>
          <w:szCs w:val="28"/>
          <w:lang w:val="uk-UA"/>
        </w:rPr>
        <w:t xml:space="preserve"> Міжрегіональному Різдвяному фестивалі духовної пісні «Христос рождається»  брали участь 9 колективів, у </w:t>
      </w:r>
      <w:r w:rsidRPr="00594282">
        <w:rPr>
          <w:rFonts w:ascii="Times New Roman" w:hAnsi="Times New Roman"/>
          <w:szCs w:val="28"/>
          <w:lang w:val="en-US"/>
        </w:rPr>
        <w:t>VI</w:t>
      </w:r>
      <w:r w:rsidRPr="00594282">
        <w:rPr>
          <w:rFonts w:ascii="Times New Roman" w:hAnsi="Times New Roman"/>
          <w:szCs w:val="28"/>
          <w:lang w:val="uk-UA"/>
        </w:rPr>
        <w:t xml:space="preserve"> Міжрегіональному фестивалі духовної пісні «Великодні дзвони» - 10 </w:t>
      </w:r>
      <w:r w:rsidRPr="00594282">
        <w:rPr>
          <w:rFonts w:ascii="Times New Roman" w:hAnsi="Times New Roman"/>
          <w:szCs w:val="28"/>
          <w:lang w:val="uk-UA"/>
        </w:rPr>
        <w:lastRenderedPageBreak/>
        <w:t>колективів, у кінофестивалі аматорських короткометражних фільмів «</w:t>
      </w:r>
      <w:r w:rsidRPr="00594282">
        <w:rPr>
          <w:rFonts w:ascii="Times New Roman" w:hAnsi="Times New Roman"/>
          <w:szCs w:val="28"/>
          <w:lang w:val="en-US"/>
        </w:rPr>
        <w:t>Love</w:t>
      </w:r>
      <w:r w:rsidRPr="00594282">
        <w:rPr>
          <w:rFonts w:ascii="Times New Roman" w:hAnsi="Times New Roman"/>
          <w:szCs w:val="28"/>
          <w:lang w:val="uk-UA"/>
        </w:rPr>
        <w:t xml:space="preserve"> </w:t>
      </w:r>
      <w:r w:rsidRPr="00594282">
        <w:rPr>
          <w:rFonts w:ascii="Times New Roman" w:hAnsi="Times New Roman"/>
          <w:szCs w:val="28"/>
          <w:lang w:val="en-US"/>
        </w:rPr>
        <w:t>is</w:t>
      </w:r>
      <w:r w:rsidRPr="00594282">
        <w:rPr>
          <w:rFonts w:ascii="Times New Roman" w:hAnsi="Times New Roman"/>
          <w:szCs w:val="28"/>
          <w:lang w:val="uk-UA"/>
        </w:rPr>
        <w:t>…» - 5 учасників, у фестивалі кулішу – 12 учасників. Започатковано новий Міжрегіональний фестиваль «У вирі фольклору», у якому презентували свої таланти 9 фольклорних колективів з Березані, Баришівки, Переяслав-Хмельницького, Києва, Харківської області.</w:t>
      </w:r>
    </w:p>
    <w:p w:rsidR="00EB08C0" w:rsidRPr="00594282" w:rsidRDefault="00EB08C0" w:rsidP="00EB08C0">
      <w:pPr>
        <w:tabs>
          <w:tab w:val="left" w:pos="0"/>
        </w:tabs>
        <w:ind w:firstLine="567"/>
        <w:contextualSpacing/>
        <w:jc w:val="both"/>
        <w:rPr>
          <w:rFonts w:ascii="Times New Roman" w:hAnsi="Times New Roman"/>
          <w:szCs w:val="28"/>
          <w:lang w:val="uk-UA"/>
        </w:rPr>
      </w:pPr>
      <w:r w:rsidRPr="00594282">
        <w:rPr>
          <w:rFonts w:ascii="Times New Roman" w:hAnsi="Times New Roman"/>
          <w:szCs w:val="28"/>
          <w:lang w:val="uk-UA"/>
        </w:rPr>
        <w:t>У січні-грудні 2019 року 873 вихованців школи мистецтв, аматорів сцени Березані взяли участь у культурно-мистецьких заходах різного рівня (у 2018 році – 743 представників), і  здобували призові місця, а саме:</w:t>
      </w:r>
    </w:p>
    <w:p w:rsidR="00EB08C0" w:rsidRPr="00594282" w:rsidRDefault="00EB08C0" w:rsidP="00EB08C0">
      <w:pPr>
        <w:numPr>
          <w:ilvl w:val="0"/>
          <w:numId w:val="3"/>
        </w:numPr>
        <w:jc w:val="both"/>
        <w:rPr>
          <w:rFonts w:ascii="Times New Roman" w:hAnsi="Times New Roman"/>
          <w:szCs w:val="28"/>
          <w:lang w:val="uk-UA"/>
        </w:rPr>
      </w:pPr>
      <w:r w:rsidRPr="00594282">
        <w:rPr>
          <w:rFonts w:ascii="Times New Roman" w:hAnsi="Times New Roman"/>
          <w:szCs w:val="28"/>
          <w:lang w:val="uk-UA"/>
        </w:rPr>
        <w:t xml:space="preserve">міжнародні конкурси – 52 особи (2018 рік – 33 особи); здобули: Гран Прі – 8 учасників, </w:t>
      </w:r>
      <w:r w:rsidRPr="00594282">
        <w:rPr>
          <w:rFonts w:ascii="Times New Roman" w:hAnsi="Times New Roman"/>
          <w:szCs w:val="28"/>
          <w:lang w:val="en-US"/>
        </w:rPr>
        <w:t>I</w:t>
      </w:r>
      <w:r w:rsidRPr="00594282">
        <w:rPr>
          <w:rFonts w:ascii="Times New Roman" w:hAnsi="Times New Roman"/>
          <w:szCs w:val="28"/>
          <w:lang w:val="uk-UA"/>
        </w:rPr>
        <w:t xml:space="preserve">-ше місце – 19 учасників, </w:t>
      </w:r>
      <w:r w:rsidRPr="00594282">
        <w:rPr>
          <w:rFonts w:ascii="Times New Roman" w:hAnsi="Times New Roman"/>
          <w:szCs w:val="28"/>
          <w:lang w:val="en-US"/>
        </w:rPr>
        <w:t>II</w:t>
      </w:r>
      <w:r w:rsidRPr="00594282">
        <w:rPr>
          <w:rFonts w:ascii="Times New Roman" w:hAnsi="Times New Roman"/>
          <w:szCs w:val="28"/>
          <w:lang w:val="uk-UA"/>
        </w:rPr>
        <w:t xml:space="preserve"> місце – 17 учасників, ІІІ місце – 8 учасників;</w:t>
      </w:r>
    </w:p>
    <w:p w:rsidR="00EB08C0" w:rsidRPr="00594282" w:rsidRDefault="00EB08C0" w:rsidP="00EB08C0">
      <w:pPr>
        <w:numPr>
          <w:ilvl w:val="0"/>
          <w:numId w:val="3"/>
        </w:numPr>
        <w:jc w:val="both"/>
        <w:rPr>
          <w:rFonts w:ascii="Times New Roman" w:hAnsi="Times New Roman"/>
          <w:szCs w:val="28"/>
          <w:lang w:val="uk-UA"/>
        </w:rPr>
      </w:pPr>
      <w:r w:rsidRPr="00594282">
        <w:rPr>
          <w:rFonts w:ascii="Times New Roman" w:hAnsi="Times New Roman"/>
          <w:szCs w:val="28"/>
          <w:lang w:val="uk-UA"/>
        </w:rPr>
        <w:t xml:space="preserve">всеукраїнські фестивалі-конкурси -20 осіб (2018 рік – 17 осіб); здобули: Гран Прі - 1 учасник, </w:t>
      </w:r>
      <w:r w:rsidRPr="00594282">
        <w:rPr>
          <w:rFonts w:ascii="Times New Roman" w:hAnsi="Times New Roman"/>
          <w:szCs w:val="28"/>
          <w:lang w:val="en-US"/>
        </w:rPr>
        <w:t>I</w:t>
      </w:r>
      <w:r w:rsidRPr="00594282">
        <w:rPr>
          <w:rFonts w:ascii="Times New Roman" w:hAnsi="Times New Roman"/>
          <w:szCs w:val="28"/>
          <w:lang w:val="uk-UA"/>
        </w:rPr>
        <w:t xml:space="preserve"> місце – 9 учасників, </w:t>
      </w:r>
      <w:r w:rsidRPr="00594282">
        <w:rPr>
          <w:rFonts w:ascii="Times New Roman" w:hAnsi="Times New Roman"/>
          <w:szCs w:val="28"/>
          <w:lang w:val="en-US"/>
        </w:rPr>
        <w:t>II</w:t>
      </w:r>
      <w:r w:rsidRPr="00594282">
        <w:rPr>
          <w:rFonts w:ascii="Times New Roman" w:hAnsi="Times New Roman"/>
          <w:szCs w:val="28"/>
          <w:lang w:val="uk-UA"/>
        </w:rPr>
        <w:t xml:space="preserve"> місце – 6 учасників, ІІІ місце – 4 учасника;</w:t>
      </w:r>
    </w:p>
    <w:p w:rsidR="00EB08C0" w:rsidRPr="00594282" w:rsidRDefault="00EB08C0" w:rsidP="00EB08C0">
      <w:pPr>
        <w:numPr>
          <w:ilvl w:val="0"/>
          <w:numId w:val="3"/>
        </w:numPr>
        <w:jc w:val="both"/>
        <w:rPr>
          <w:rFonts w:ascii="Times New Roman" w:hAnsi="Times New Roman"/>
          <w:szCs w:val="28"/>
          <w:lang w:val="uk-UA"/>
        </w:rPr>
      </w:pPr>
      <w:r w:rsidRPr="00594282">
        <w:rPr>
          <w:rFonts w:ascii="Times New Roman" w:hAnsi="Times New Roman"/>
          <w:szCs w:val="28"/>
          <w:lang w:val="uk-UA"/>
        </w:rPr>
        <w:t xml:space="preserve">міжрегіональні фестивалі – 4 особи (2018 рік – 1учасник); здобули: </w:t>
      </w:r>
      <w:r w:rsidRPr="00594282">
        <w:rPr>
          <w:rFonts w:ascii="Times New Roman" w:hAnsi="Times New Roman"/>
          <w:szCs w:val="28"/>
          <w:lang w:val="en-US"/>
        </w:rPr>
        <w:t>I</w:t>
      </w:r>
      <w:r w:rsidRPr="00594282">
        <w:rPr>
          <w:rFonts w:ascii="Times New Roman" w:hAnsi="Times New Roman"/>
          <w:szCs w:val="28"/>
          <w:lang w:val="uk-UA"/>
        </w:rPr>
        <w:t xml:space="preserve"> місце – 2 учасників;</w:t>
      </w:r>
    </w:p>
    <w:p w:rsidR="00EB08C0" w:rsidRPr="00594282" w:rsidRDefault="00EB08C0" w:rsidP="00EB08C0">
      <w:pPr>
        <w:numPr>
          <w:ilvl w:val="0"/>
          <w:numId w:val="3"/>
        </w:numPr>
        <w:jc w:val="both"/>
        <w:rPr>
          <w:rFonts w:ascii="Times New Roman" w:hAnsi="Times New Roman"/>
          <w:szCs w:val="28"/>
          <w:lang w:val="uk-UA"/>
        </w:rPr>
      </w:pPr>
      <w:r w:rsidRPr="00594282">
        <w:rPr>
          <w:rFonts w:ascii="Times New Roman" w:hAnsi="Times New Roman"/>
          <w:szCs w:val="28"/>
          <w:lang w:val="uk-UA"/>
        </w:rPr>
        <w:t xml:space="preserve">обласні конкурси – 15 учасників (2018 рік –13 учасників); здобули: </w:t>
      </w:r>
      <w:r w:rsidRPr="00594282">
        <w:rPr>
          <w:rFonts w:ascii="Times New Roman" w:hAnsi="Times New Roman"/>
          <w:szCs w:val="28"/>
          <w:lang w:val="en-US"/>
        </w:rPr>
        <w:t>I</w:t>
      </w:r>
      <w:r w:rsidRPr="00594282">
        <w:rPr>
          <w:rFonts w:ascii="Times New Roman" w:hAnsi="Times New Roman"/>
          <w:szCs w:val="28"/>
          <w:lang w:val="uk-UA"/>
        </w:rPr>
        <w:t xml:space="preserve"> місце – 4 учасника,</w:t>
      </w:r>
      <w:r w:rsidRPr="00594282">
        <w:rPr>
          <w:rFonts w:ascii="Times New Roman" w:hAnsi="Times New Roman"/>
          <w:szCs w:val="28"/>
          <w:lang w:val="ru-RU"/>
        </w:rPr>
        <w:t xml:space="preserve"> </w:t>
      </w:r>
      <w:r w:rsidRPr="00594282">
        <w:rPr>
          <w:rFonts w:ascii="Times New Roman" w:hAnsi="Times New Roman"/>
          <w:szCs w:val="28"/>
          <w:lang w:val="en-US"/>
        </w:rPr>
        <w:t>II</w:t>
      </w:r>
      <w:r w:rsidRPr="00594282">
        <w:rPr>
          <w:rFonts w:ascii="Times New Roman" w:hAnsi="Times New Roman"/>
          <w:szCs w:val="28"/>
          <w:lang w:val="uk-UA"/>
        </w:rPr>
        <w:t xml:space="preserve"> місце – 5 учасників.</w:t>
      </w:r>
    </w:p>
    <w:p w:rsidR="00EB08C0" w:rsidRPr="00594282" w:rsidRDefault="00EB08C0" w:rsidP="00EB08C0">
      <w:pPr>
        <w:ind w:firstLine="720"/>
        <w:jc w:val="both"/>
        <w:rPr>
          <w:rFonts w:ascii="Times New Roman" w:hAnsi="Times New Roman"/>
          <w:szCs w:val="28"/>
          <w:lang w:val="uk-UA"/>
        </w:rPr>
      </w:pPr>
      <w:r w:rsidRPr="00594282">
        <w:rPr>
          <w:rFonts w:ascii="Times New Roman" w:hAnsi="Times New Roman"/>
          <w:szCs w:val="28"/>
          <w:lang w:val="uk-UA"/>
        </w:rPr>
        <w:t xml:space="preserve">У звітному періоді придбано музичні інструменти (цифрове піаніно) та сценічні костюми на суму </w:t>
      </w:r>
      <w:r w:rsidRPr="00594282">
        <w:rPr>
          <w:rFonts w:ascii="Times New Roman" w:hAnsi="Times New Roman"/>
          <w:szCs w:val="28"/>
          <w:shd w:val="clear" w:color="auto" w:fill="FFFFFF"/>
          <w:lang w:val="uk-UA"/>
        </w:rPr>
        <w:t xml:space="preserve">74,5 тис. грн, </w:t>
      </w:r>
      <w:r w:rsidRPr="00594282">
        <w:rPr>
          <w:rFonts w:ascii="Times New Roman" w:hAnsi="Times New Roman"/>
          <w:szCs w:val="28"/>
          <w:lang w:val="uk-UA"/>
        </w:rPr>
        <w:t>проведено поточний ремонт частини приміщень Березанського міського будинку культури на загальну суму 401,5 тис. грн, та поточний ремонт Центру дозвілля - 85,1 тис. грн.</w:t>
      </w:r>
    </w:p>
    <w:p w:rsidR="00EB08C0" w:rsidRPr="00594282" w:rsidRDefault="00EB08C0" w:rsidP="00EB08C0">
      <w:pPr>
        <w:rPr>
          <w:rFonts w:ascii="Times New Roman" w:hAnsi="Times New Roman"/>
          <w:szCs w:val="28"/>
          <w:lang w:val="uk-UA" w:eastAsia="zh-CN"/>
        </w:rPr>
      </w:pPr>
    </w:p>
    <w:p w:rsidR="00B12B36" w:rsidRPr="00594282" w:rsidRDefault="00B12B36" w:rsidP="00B12B36">
      <w:pPr>
        <w:widowControl w:val="0"/>
        <w:tabs>
          <w:tab w:val="center" w:pos="4820"/>
          <w:tab w:val="right" w:pos="9641"/>
        </w:tabs>
        <w:overflowPunct/>
        <w:snapToGrid w:val="0"/>
        <w:ind w:firstLine="567"/>
        <w:jc w:val="both"/>
        <w:textAlignment w:val="auto"/>
        <w:rPr>
          <w:rFonts w:ascii="Times New Roman" w:hAnsi="Times New Roman"/>
          <w:b/>
          <w:szCs w:val="28"/>
          <w:lang w:val="uk-UA"/>
        </w:rPr>
      </w:pPr>
      <w:r w:rsidRPr="00594282">
        <w:rPr>
          <w:rFonts w:ascii="Times New Roman" w:hAnsi="Times New Roman"/>
          <w:b/>
          <w:szCs w:val="28"/>
          <w:lang w:val="uk-UA"/>
        </w:rPr>
        <w:t>2.5. Туризм</w:t>
      </w:r>
    </w:p>
    <w:p w:rsidR="00B12B36" w:rsidRPr="00594282" w:rsidRDefault="00B12B36" w:rsidP="00B12B36">
      <w:pPr>
        <w:tabs>
          <w:tab w:val="left" w:pos="0"/>
        </w:tabs>
        <w:ind w:firstLine="567"/>
        <w:contextualSpacing/>
        <w:jc w:val="both"/>
        <w:rPr>
          <w:rFonts w:ascii="Times New Roman" w:hAnsi="Times New Roman"/>
          <w:szCs w:val="28"/>
        </w:rPr>
      </w:pPr>
      <w:r w:rsidRPr="00594282">
        <w:rPr>
          <w:rFonts w:ascii="Times New Roman" w:hAnsi="Times New Roman"/>
          <w:szCs w:val="28"/>
          <w:lang w:val="uk-UA"/>
        </w:rPr>
        <w:t>У місті</w:t>
      </w:r>
      <w:r w:rsidR="008242D0" w:rsidRPr="00594282">
        <w:rPr>
          <w:rFonts w:ascii="Times New Roman" w:hAnsi="Times New Roman"/>
          <w:szCs w:val="28"/>
          <w:lang w:val="uk-UA"/>
        </w:rPr>
        <w:t xml:space="preserve"> популярністю користується вело</w:t>
      </w:r>
      <w:r w:rsidRPr="00594282">
        <w:rPr>
          <w:rFonts w:ascii="Times New Roman" w:hAnsi="Times New Roman"/>
          <w:szCs w:val="28"/>
          <w:lang w:val="uk-UA"/>
        </w:rPr>
        <w:t>туризм. Р</w:t>
      </w:r>
      <w:r w:rsidRPr="00594282">
        <w:rPr>
          <w:rFonts w:ascii="Times New Roman" w:hAnsi="Times New Roman"/>
          <w:szCs w:val="28"/>
        </w:rPr>
        <w:t xml:space="preserve">озроблено та затверджено наступні туристичні </w:t>
      </w:r>
      <w:r w:rsidRPr="00594282">
        <w:rPr>
          <w:rFonts w:ascii="Times New Roman" w:hAnsi="Times New Roman"/>
          <w:szCs w:val="28"/>
          <w:lang w:val="uk-UA"/>
        </w:rPr>
        <w:t>веломаршрути</w:t>
      </w:r>
      <w:r w:rsidRPr="00594282">
        <w:rPr>
          <w:rFonts w:ascii="Times New Roman" w:hAnsi="Times New Roman"/>
          <w:szCs w:val="28"/>
        </w:rPr>
        <w:t>:</w:t>
      </w:r>
    </w:p>
    <w:p w:rsidR="00B12B36" w:rsidRPr="00594282" w:rsidRDefault="00B12B36" w:rsidP="00B12B36">
      <w:pPr>
        <w:pStyle w:val="13"/>
        <w:numPr>
          <w:ilvl w:val="0"/>
          <w:numId w:val="7"/>
        </w:numPr>
        <w:tabs>
          <w:tab w:val="left" w:pos="851"/>
        </w:tabs>
        <w:spacing w:after="0" w:line="240" w:lineRule="auto"/>
        <w:ind w:left="0" w:firstLine="567"/>
        <w:jc w:val="both"/>
        <w:rPr>
          <w:rFonts w:ascii="Times New Roman" w:hAnsi="Times New Roman" w:cs="Times New Roman"/>
          <w:kern w:val="0"/>
          <w:sz w:val="28"/>
          <w:szCs w:val="28"/>
          <w:lang w:eastAsia="ru-RU"/>
        </w:rPr>
      </w:pPr>
      <w:r w:rsidRPr="00594282">
        <w:rPr>
          <w:rFonts w:ascii="Times New Roman" w:hAnsi="Times New Roman" w:cs="Times New Roman"/>
          <w:kern w:val="0"/>
          <w:sz w:val="28"/>
          <w:szCs w:val="28"/>
          <w:lang w:eastAsia="ru-RU"/>
        </w:rPr>
        <w:t>маршрут №1. «Стежками Кобзаря» - Міський краєзнавчий музей - Курган «Розрита могила»;</w:t>
      </w:r>
    </w:p>
    <w:p w:rsidR="00B12B36" w:rsidRPr="00594282" w:rsidRDefault="00B12B36" w:rsidP="00B12B36">
      <w:pPr>
        <w:pStyle w:val="13"/>
        <w:numPr>
          <w:ilvl w:val="0"/>
          <w:numId w:val="7"/>
        </w:numPr>
        <w:tabs>
          <w:tab w:val="left" w:pos="851"/>
        </w:tabs>
        <w:spacing w:after="0" w:line="240" w:lineRule="auto"/>
        <w:ind w:left="0" w:firstLine="567"/>
        <w:jc w:val="both"/>
        <w:rPr>
          <w:rFonts w:ascii="Times New Roman" w:hAnsi="Times New Roman" w:cs="Times New Roman"/>
          <w:kern w:val="0"/>
          <w:sz w:val="28"/>
          <w:szCs w:val="28"/>
          <w:lang w:eastAsia="ru-RU"/>
        </w:rPr>
      </w:pPr>
      <w:r w:rsidRPr="00594282">
        <w:rPr>
          <w:rFonts w:ascii="Times New Roman" w:hAnsi="Times New Roman" w:cs="Times New Roman"/>
          <w:kern w:val="0"/>
          <w:sz w:val="28"/>
          <w:szCs w:val="28"/>
          <w:lang w:eastAsia="ru-RU"/>
        </w:rPr>
        <w:t xml:space="preserve"> маршрут №2. «Мальовнича Березань» - спортивний комплекс «Дружба» -  озеро «Центральне» - пивоварний завод Канського - парк «Слави» -  міський краєзнавчий музей.</w:t>
      </w:r>
    </w:p>
    <w:p w:rsidR="00B12B36" w:rsidRPr="00594282" w:rsidRDefault="00B12B36" w:rsidP="00B12B36">
      <w:pPr>
        <w:pStyle w:val="13"/>
        <w:numPr>
          <w:ilvl w:val="0"/>
          <w:numId w:val="7"/>
        </w:numPr>
        <w:tabs>
          <w:tab w:val="left" w:pos="851"/>
        </w:tabs>
        <w:spacing w:after="0" w:line="240" w:lineRule="auto"/>
        <w:ind w:left="0" w:firstLine="567"/>
        <w:jc w:val="both"/>
        <w:rPr>
          <w:rFonts w:ascii="Times New Roman" w:hAnsi="Times New Roman" w:cs="Times New Roman"/>
          <w:kern w:val="0"/>
          <w:sz w:val="28"/>
          <w:szCs w:val="28"/>
          <w:lang w:eastAsia="ru-RU"/>
        </w:rPr>
      </w:pPr>
      <w:r w:rsidRPr="00594282">
        <w:rPr>
          <w:rFonts w:ascii="Times New Roman" w:hAnsi="Times New Roman" w:cs="Times New Roman"/>
          <w:kern w:val="0"/>
          <w:sz w:val="28"/>
          <w:szCs w:val="28"/>
          <w:lang w:eastAsia="ru-RU"/>
        </w:rPr>
        <w:t>маршрут №3. «Березань – ти краса мого рідного краю» – Траса «Київ-Харків»  - Березанський професійний аграрний</w:t>
      </w:r>
      <w:r w:rsidR="008242D0" w:rsidRPr="00594282">
        <w:rPr>
          <w:rFonts w:ascii="Times New Roman" w:hAnsi="Times New Roman" w:cs="Times New Roman"/>
          <w:kern w:val="0"/>
          <w:sz w:val="28"/>
          <w:szCs w:val="28"/>
          <w:lang w:eastAsia="ru-RU"/>
        </w:rPr>
        <w:t xml:space="preserve"> ліцей -  озеро «Центральне» - </w:t>
      </w:r>
      <w:r w:rsidRPr="00594282">
        <w:rPr>
          <w:rFonts w:ascii="Times New Roman" w:hAnsi="Times New Roman" w:cs="Times New Roman"/>
          <w:kern w:val="0"/>
          <w:sz w:val="28"/>
          <w:szCs w:val="28"/>
          <w:lang w:eastAsia="ru-RU"/>
        </w:rPr>
        <w:t>парк «Слави».</w:t>
      </w:r>
    </w:p>
    <w:p w:rsidR="00B12B36" w:rsidRPr="00594282" w:rsidRDefault="00B12B36" w:rsidP="00B12B36">
      <w:pPr>
        <w:tabs>
          <w:tab w:val="left" w:pos="0"/>
        </w:tabs>
        <w:ind w:firstLine="567"/>
        <w:contextualSpacing/>
        <w:jc w:val="both"/>
        <w:rPr>
          <w:rFonts w:ascii="Times New Roman" w:hAnsi="Times New Roman"/>
          <w:szCs w:val="28"/>
          <w:lang w:val="uk-UA"/>
        </w:rPr>
      </w:pPr>
      <w:r w:rsidRPr="00594282">
        <w:rPr>
          <w:rFonts w:ascii="Times New Roman" w:hAnsi="Times New Roman"/>
          <w:szCs w:val="28"/>
          <w:lang w:val="uk-UA"/>
        </w:rPr>
        <w:t>У 2019 році до пам</w:t>
      </w:r>
      <w:r w:rsidRPr="00594282">
        <w:rPr>
          <w:rFonts w:ascii="Times New Roman" w:hAnsi="Times New Roman"/>
          <w:szCs w:val="28"/>
          <w:lang w:val="ru-RU"/>
        </w:rPr>
        <w:t>’</w:t>
      </w:r>
      <w:r w:rsidRPr="00594282">
        <w:rPr>
          <w:rFonts w:ascii="Times New Roman" w:hAnsi="Times New Roman"/>
          <w:szCs w:val="28"/>
          <w:lang w:val="uk-UA"/>
        </w:rPr>
        <w:t>ятних дат організовано три велопробіги від Майдану Шевченка до кургану «Розрита могила», присвячені Дню перепоховання Т.Г. Шевченка, відзначенню Дня Державного Прапора України та 28-ї річниці Дня Незалежності України та до Дня туризму. Проводиться освоєння нових туристичних місць велосипедним маршрутом від Майдану Шевченка до ж/м «Жовтневий».</w:t>
      </w:r>
    </w:p>
    <w:p w:rsidR="00B12B36" w:rsidRPr="00594282" w:rsidRDefault="00B12B36" w:rsidP="00B12B36">
      <w:pPr>
        <w:pStyle w:val="a3"/>
        <w:ind w:firstLine="709"/>
        <w:jc w:val="both"/>
        <w:rPr>
          <w:sz w:val="28"/>
          <w:szCs w:val="28"/>
          <w:lang w:val="uk-UA"/>
        </w:rPr>
      </w:pPr>
      <w:r w:rsidRPr="00594282">
        <w:rPr>
          <w:sz w:val="28"/>
          <w:szCs w:val="28"/>
          <w:lang w:val="uk-UA"/>
        </w:rPr>
        <w:t xml:space="preserve">Прихильники гірського туризму неодноразово організовували походи  вихідного дня «З Березані у Карпати – Україну пізнавати». У спортивних змаганнях «Тато, мама, я – туристська сім’я» взяли участь шість родин. </w:t>
      </w:r>
    </w:p>
    <w:p w:rsidR="00B12B36" w:rsidRPr="00594282" w:rsidRDefault="00B12B36" w:rsidP="00B12B36">
      <w:pPr>
        <w:tabs>
          <w:tab w:val="left" w:pos="0"/>
        </w:tabs>
        <w:ind w:firstLine="567"/>
        <w:contextualSpacing/>
        <w:jc w:val="both"/>
        <w:rPr>
          <w:rFonts w:ascii="Times New Roman" w:hAnsi="Times New Roman"/>
          <w:szCs w:val="28"/>
          <w:lang w:val="uk-UA"/>
        </w:rPr>
      </w:pPr>
    </w:p>
    <w:p w:rsidR="00EB08C0" w:rsidRPr="00594282" w:rsidRDefault="003F0DD7" w:rsidP="00EB08C0">
      <w:pPr>
        <w:pStyle w:val="a3"/>
        <w:ind w:firstLine="567"/>
        <w:jc w:val="both"/>
        <w:rPr>
          <w:b/>
          <w:sz w:val="28"/>
          <w:szCs w:val="28"/>
          <w:lang w:val="uk-UA"/>
        </w:rPr>
      </w:pPr>
      <w:r w:rsidRPr="00594282">
        <w:rPr>
          <w:b/>
          <w:sz w:val="28"/>
          <w:szCs w:val="28"/>
          <w:lang w:val="uk-UA"/>
        </w:rPr>
        <w:t>2.6</w:t>
      </w:r>
      <w:r w:rsidR="00EB08C0" w:rsidRPr="00594282">
        <w:rPr>
          <w:b/>
          <w:sz w:val="28"/>
          <w:szCs w:val="28"/>
          <w:lang w:val="uk-UA"/>
        </w:rPr>
        <w:t>. Фізична культура і спорт.</w:t>
      </w:r>
    </w:p>
    <w:p w:rsidR="00EB08C0" w:rsidRPr="00594282" w:rsidRDefault="00EB08C0" w:rsidP="00EB08C0">
      <w:pPr>
        <w:tabs>
          <w:tab w:val="left" w:pos="0"/>
        </w:tabs>
        <w:ind w:firstLine="567"/>
        <w:contextualSpacing/>
        <w:jc w:val="both"/>
        <w:rPr>
          <w:rFonts w:ascii="Times New Roman" w:hAnsi="Times New Roman"/>
          <w:szCs w:val="28"/>
          <w:lang w:val="uk-UA"/>
        </w:rPr>
      </w:pPr>
      <w:r w:rsidRPr="00594282">
        <w:rPr>
          <w:rFonts w:ascii="Times New Roman" w:hAnsi="Times New Roman"/>
          <w:szCs w:val="28"/>
          <w:lang w:val="uk-UA"/>
        </w:rPr>
        <w:lastRenderedPageBreak/>
        <w:t>На виконання Програми розвитку фізичної культури і спорту</w:t>
      </w:r>
      <w:r w:rsidR="003F4295" w:rsidRPr="00594282">
        <w:rPr>
          <w:rFonts w:ascii="Times New Roman" w:hAnsi="Times New Roman"/>
          <w:szCs w:val="28"/>
          <w:lang w:val="uk-UA"/>
        </w:rPr>
        <w:t xml:space="preserve"> «Березань спортивна» </w:t>
      </w:r>
      <w:r w:rsidRPr="00594282">
        <w:rPr>
          <w:rFonts w:ascii="Times New Roman" w:hAnsi="Times New Roman"/>
          <w:szCs w:val="28"/>
          <w:lang w:val="uk-UA"/>
        </w:rPr>
        <w:t>на 2017-2021 роки вживалися заходи щодо формування, зміцнення, збереження здоров</w:t>
      </w:r>
      <w:r w:rsidRPr="00594282">
        <w:rPr>
          <w:rFonts w:ascii="Times New Roman" w:hAnsi="Times New Roman"/>
          <w:szCs w:val="28"/>
          <w:lang w:val="ru-RU"/>
        </w:rPr>
        <w:t>’</w:t>
      </w:r>
      <w:r w:rsidRPr="00594282">
        <w:rPr>
          <w:rFonts w:ascii="Times New Roman" w:hAnsi="Times New Roman"/>
          <w:szCs w:val="28"/>
          <w:lang w:val="uk-UA"/>
        </w:rPr>
        <w:t>я громадян, виховання моральних якостей молодого покоління, підвищення авторитету громади у Київській області та за її межами.</w:t>
      </w:r>
    </w:p>
    <w:p w:rsidR="00EB08C0" w:rsidRPr="00594282" w:rsidRDefault="00EB08C0" w:rsidP="00EB08C0">
      <w:pPr>
        <w:pStyle w:val="a3"/>
        <w:jc w:val="both"/>
        <w:rPr>
          <w:sz w:val="28"/>
          <w:szCs w:val="28"/>
          <w:lang w:val="uk-UA"/>
        </w:rPr>
      </w:pPr>
      <w:r w:rsidRPr="00594282">
        <w:rPr>
          <w:sz w:val="28"/>
          <w:szCs w:val="28"/>
          <w:lang w:val="uk-UA"/>
        </w:rPr>
        <w:t>У громаді збережена, підтримується в належному стані і навіть розширяється  матеріально - технічна база галузі фізичної культури і спорту. У 2019 році з’явився новий майданчик з тренажерами у м.Березань. Розпочалось будівництво двох багатофункціональних майданчиків для ігрових видів спорту зі штучним покриттям на стадіоні «Дружба» та в ЗОШ №4 м.Березань, освоєно майже 2 млн грн коштів обласного бюджету). Придбано татамі для занять таеквон-до. Проведено паспортизацію футбольних полів та майданчиків міста. Капітальні інвестиції місцевого бюджету у галузь склали 162,7 тис.</w:t>
      </w:r>
      <w:r w:rsidR="003F4295" w:rsidRPr="00594282">
        <w:rPr>
          <w:sz w:val="28"/>
          <w:szCs w:val="28"/>
          <w:lang w:val="uk-UA"/>
        </w:rPr>
        <w:t xml:space="preserve"> </w:t>
      </w:r>
      <w:r w:rsidRPr="00594282">
        <w:rPr>
          <w:sz w:val="28"/>
          <w:szCs w:val="28"/>
          <w:lang w:val="uk-UA"/>
        </w:rPr>
        <w:t>грн.</w:t>
      </w:r>
    </w:p>
    <w:p w:rsidR="00EB08C0" w:rsidRPr="00594282" w:rsidRDefault="00EB08C0" w:rsidP="00EB08C0">
      <w:pPr>
        <w:pStyle w:val="a3"/>
        <w:ind w:firstLine="567"/>
        <w:jc w:val="both"/>
        <w:rPr>
          <w:sz w:val="28"/>
          <w:szCs w:val="28"/>
          <w:lang w:val="uk-UA"/>
        </w:rPr>
      </w:pPr>
      <w:r w:rsidRPr="00594282">
        <w:rPr>
          <w:sz w:val="28"/>
          <w:szCs w:val="28"/>
          <w:lang w:val="uk-UA"/>
        </w:rPr>
        <w:t>У 2019 році організовано та проведено більше 100 спортивно-масових заходів (що на 5% більше проти  2018 року), у яких взяло участь 3 тис. спортсменів. 185 спортсменів з футболу, легкої атлетики, шахів, художньої гімнастики виконали норми спортивних розрядів.</w:t>
      </w:r>
    </w:p>
    <w:p w:rsidR="00EB08C0" w:rsidRPr="00594282" w:rsidRDefault="00EB08C0" w:rsidP="00EB08C0">
      <w:pPr>
        <w:pStyle w:val="a3"/>
        <w:ind w:firstLine="567"/>
        <w:jc w:val="both"/>
        <w:rPr>
          <w:sz w:val="28"/>
          <w:szCs w:val="28"/>
          <w:lang w:val="uk-UA"/>
        </w:rPr>
      </w:pPr>
      <w:r w:rsidRPr="00594282">
        <w:rPr>
          <w:sz w:val="28"/>
          <w:szCs w:val="28"/>
          <w:lang w:val="uk-UA"/>
        </w:rPr>
        <w:t xml:space="preserve">Уже звичними стали із залученням спортсменів старостинських округів Чемпіонати міста з шахів, настільного тенісу, армспорту, футзалу, волейболу, перехідні Кубки міста з міні-футболу, турніри серед ветеранів «Пам'ять», змагання з волейболу та футболу на Кубок міського голови. Проведена спартакіада серед депутатів міської ради. Спортивними заходами відзначаються державні свята та визначні дати. </w:t>
      </w:r>
    </w:p>
    <w:p w:rsidR="00EB08C0" w:rsidRPr="00594282" w:rsidRDefault="00EB08C0" w:rsidP="00EB08C0">
      <w:pPr>
        <w:pStyle w:val="a3"/>
        <w:ind w:firstLine="567"/>
        <w:jc w:val="both"/>
        <w:rPr>
          <w:sz w:val="28"/>
          <w:szCs w:val="28"/>
          <w:lang w:val="uk-UA"/>
        </w:rPr>
      </w:pPr>
      <w:r w:rsidRPr="00594282">
        <w:rPr>
          <w:sz w:val="28"/>
          <w:szCs w:val="28"/>
          <w:lang w:val="uk-UA"/>
        </w:rPr>
        <w:t>Вперше у 2019 році організовано та проведено сімейний турнір з шахів, у якому взяли участь 12 сімей, а також легкоатлетичний пробіг на 5000 метрів «Молодь - за здоровий спосіб життя» та перегони «Повзунків» (діти віком від 6 до 12 місяців) в рамках святкування Дня міста.</w:t>
      </w:r>
    </w:p>
    <w:p w:rsidR="00EB08C0" w:rsidRPr="00594282" w:rsidRDefault="00EB08C0" w:rsidP="00EB08C0">
      <w:pPr>
        <w:pStyle w:val="a3"/>
        <w:ind w:firstLine="567"/>
        <w:jc w:val="both"/>
        <w:rPr>
          <w:sz w:val="28"/>
          <w:szCs w:val="28"/>
          <w:lang w:val="uk-UA"/>
        </w:rPr>
      </w:pPr>
      <w:r w:rsidRPr="00594282">
        <w:rPr>
          <w:sz w:val="28"/>
          <w:szCs w:val="28"/>
          <w:lang w:val="uk-UA"/>
        </w:rPr>
        <w:t>Для дітей, які бажають розвивати свої фізичні можливості, працює дитячо-юнацька спортивна школа «Старт» з відділеннями легкої атлетики, футболу, настільного тенісу, шахів, художньої гімнастики (442 вихованці) та 4 спортивні клуби з футболу, таеквон-до, айкідо, туризму (200 осіб). Вони беруть участь у міських спортивно-масових заходах, конкурсах і змаганнях різного рівня і неодноразово посідають призові місця. Для розвитку боксу розпочав діяльність спортивний клуб «Колос плюс».</w:t>
      </w:r>
    </w:p>
    <w:p w:rsidR="00EB08C0" w:rsidRPr="00594282" w:rsidRDefault="00EB08C0" w:rsidP="00EB08C0">
      <w:pPr>
        <w:pStyle w:val="a3"/>
        <w:ind w:firstLine="567"/>
        <w:jc w:val="both"/>
        <w:rPr>
          <w:sz w:val="28"/>
          <w:szCs w:val="28"/>
          <w:lang w:val="uk-UA"/>
        </w:rPr>
      </w:pPr>
      <w:r w:rsidRPr="00594282">
        <w:rPr>
          <w:sz w:val="28"/>
          <w:szCs w:val="28"/>
          <w:lang w:val="uk-UA"/>
        </w:rPr>
        <w:t>На заходи програми «Березань спортивна» за 2019 рік використано 108 тис. грн.</w:t>
      </w:r>
    </w:p>
    <w:p w:rsidR="00EB08C0" w:rsidRPr="00594282" w:rsidRDefault="00EB08C0" w:rsidP="00EB08C0">
      <w:pPr>
        <w:pStyle w:val="a3"/>
        <w:ind w:firstLine="567"/>
        <w:jc w:val="both"/>
        <w:rPr>
          <w:sz w:val="28"/>
          <w:szCs w:val="28"/>
          <w:lang w:val="uk-UA"/>
        </w:rPr>
      </w:pPr>
      <w:r w:rsidRPr="00594282">
        <w:rPr>
          <w:sz w:val="28"/>
          <w:szCs w:val="28"/>
          <w:lang w:val="uk-UA"/>
        </w:rPr>
        <w:t>Найбільш популярним  видом спорту у Березанській громаді  є футбол. У 2019 році у змаганнях з футболу серед школярів взяло участь близько 600 учнів;  у турнірах з футболу серед груп тренерів 90 учасників; у відкритому турнірі «Пам'ять» серед ветеранів футболу – 60 учасників; у змаганнях з футзалу та міні футболу – 160 учасників. Майже 100 дітей займаються  у футбольному клубі «Дружба».</w:t>
      </w:r>
    </w:p>
    <w:p w:rsidR="00EB08C0" w:rsidRPr="00594282" w:rsidRDefault="00EB08C0" w:rsidP="00EB08C0">
      <w:pPr>
        <w:pStyle w:val="a3"/>
        <w:ind w:firstLine="567"/>
        <w:jc w:val="both"/>
        <w:rPr>
          <w:sz w:val="28"/>
          <w:szCs w:val="28"/>
          <w:lang w:val="uk-UA"/>
        </w:rPr>
      </w:pPr>
      <w:r w:rsidRPr="00594282">
        <w:rPr>
          <w:sz w:val="28"/>
          <w:szCs w:val="28"/>
          <w:lang w:val="uk-UA"/>
        </w:rPr>
        <w:t xml:space="preserve"> Команди трьох вікових груп брали участь у футбольній дитячо-юнацькій лізі Київщини, де показали добрі результати. Березанські футболісти стали володарями Кубка Баришівського району. </w:t>
      </w:r>
    </w:p>
    <w:p w:rsidR="00EB08C0" w:rsidRPr="00594282" w:rsidRDefault="00EB08C0" w:rsidP="00EB08C0">
      <w:pPr>
        <w:pStyle w:val="a3"/>
        <w:ind w:firstLine="567"/>
        <w:jc w:val="both"/>
        <w:rPr>
          <w:sz w:val="28"/>
          <w:szCs w:val="28"/>
          <w:lang w:val="uk-UA"/>
        </w:rPr>
      </w:pPr>
      <w:r w:rsidRPr="00594282">
        <w:rPr>
          <w:sz w:val="28"/>
          <w:szCs w:val="28"/>
          <w:lang w:val="uk-UA"/>
        </w:rPr>
        <w:lastRenderedPageBreak/>
        <w:t>Для підтримки цього масового виду спорту розроблена міська Програма розвитку футболу на 2018-2020 роки, на фінансування заходів якої у 2019 році використано 341,2 тис.</w:t>
      </w:r>
      <w:r w:rsidR="003F4295" w:rsidRPr="00594282">
        <w:rPr>
          <w:sz w:val="28"/>
          <w:szCs w:val="28"/>
          <w:lang w:val="uk-UA"/>
        </w:rPr>
        <w:t xml:space="preserve"> </w:t>
      </w:r>
      <w:r w:rsidRPr="00594282">
        <w:rPr>
          <w:sz w:val="28"/>
          <w:szCs w:val="28"/>
          <w:lang w:val="uk-UA"/>
        </w:rPr>
        <w:t>грн (в тому числі придбано футбольну форму і спортивне взуття для дитячих і дорослих команд), що втричі більше, ніж торік.</w:t>
      </w:r>
    </w:p>
    <w:p w:rsidR="00EB08C0" w:rsidRPr="00594282" w:rsidRDefault="00EB08C0" w:rsidP="00EB08C0">
      <w:pPr>
        <w:pStyle w:val="a3"/>
        <w:ind w:firstLine="567"/>
        <w:jc w:val="both"/>
        <w:rPr>
          <w:sz w:val="28"/>
          <w:szCs w:val="28"/>
          <w:lang w:val="uk-UA"/>
        </w:rPr>
      </w:pPr>
      <w:r w:rsidRPr="00594282">
        <w:rPr>
          <w:sz w:val="28"/>
          <w:szCs w:val="28"/>
          <w:lang w:val="uk-UA"/>
        </w:rPr>
        <w:t>Пропаганда фізичної культури та спорту, здорового способу життя, проблеми галузі постійно висвітлюються в засобах масової інформації.</w:t>
      </w:r>
    </w:p>
    <w:p w:rsidR="00EB08C0" w:rsidRPr="00594282" w:rsidRDefault="00EB08C0" w:rsidP="00EB08C0">
      <w:pPr>
        <w:widowControl w:val="0"/>
        <w:tabs>
          <w:tab w:val="center" w:pos="4820"/>
          <w:tab w:val="right" w:pos="9641"/>
        </w:tabs>
        <w:overflowPunct/>
        <w:snapToGrid w:val="0"/>
        <w:ind w:firstLine="567"/>
        <w:jc w:val="both"/>
        <w:textAlignment w:val="auto"/>
        <w:rPr>
          <w:rFonts w:ascii="Times New Roman" w:hAnsi="Times New Roman"/>
          <w:szCs w:val="28"/>
          <w:lang w:val="uk-UA"/>
        </w:rPr>
      </w:pPr>
    </w:p>
    <w:p w:rsidR="00634934" w:rsidRPr="00594282" w:rsidRDefault="00634934" w:rsidP="00634934">
      <w:pPr>
        <w:widowControl w:val="0"/>
        <w:tabs>
          <w:tab w:val="left" w:pos="709"/>
          <w:tab w:val="left" w:pos="851"/>
          <w:tab w:val="center" w:pos="4820"/>
          <w:tab w:val="right" w:pos="9641"/>
        </w:tabs>
        <w:overflowPunct/>
        <w:snapToGrid w:val="0"/>
        <w:ind w:firstLine="567"/>
        <w:jc w:val="both"/>
        <w:textAlignment w:val="auto"/>
        <w:rPr>
          <w:rFonts w:ascii="Times New Roman" w:hAnsi="Times New Roman"/>
          <w:b/>
          <w:szCs w:val="28"/>
          <w:lang w:val="uk-UA"/>
        </w:rPr>
      </w:pPr>
      <w:r w:rsidRPr="00594282">
        <w:rPr>
          <w:rFonts w:ascii="Times New Roman" w:hAnsi="Times New Roman"/>
          <w:b/>
          <w:szCs w:val="28"/>
          <w:lang w:val="uk-UA"/>
        </w:rPr>
        <w:t>3</w:t>
      </w:r>
      <w:r w:rsidRPr="00594282">
        <w:rPr>
          <w:rFonts w:ascii="Times New Roman" w:hAnsi="Times New Roman"/>
          <w:b/>
          <w:szCs w:val="28"/>
        </w:rPr>
        <w:t>.</w:t>
      </w:r>
      <w:r w:rsidRPr="00594282">
        <w:rPr>
          <w:rFonts w:ascii="Times New Roman" w:hAnsi="Times New Roman"/>
          <w:szCs w:val="28"/>
          <w:lang w:val="uk-UA"/>
        </w:rPr>
        <w:t xml:space="preserve"> </w:t>
      </w:r>
      <w:r w:rsidRPr="00594282">
        <w:rPr>
          <w:rFonts w:ascii="Times New Roman" w:hAnsi="Times New Roman"/>
          <w:b/>
          <w:szCs w:val="28"/>
          <w:lang w:val="uk-UA"/>
        </w:rPr>
        <w:t>Профілактика та протидія злочинності</w:t>
      </w:r>
    </w:p>
    <w:p w:rsidR="00634934" w:rsidRPr="00594282" w:rsidRDefault="00634934" w:rsidP="00634934">
      <w:pPr>
        <w:pStyle w:val="a7"/>
        <w:spacing w:before="0" w:beforeAutospacing="0" w:after="0" w:afterAutospacing="0" w:line="273" w:lineRule="auto"/>
        <w:ind w:firstLine="567"/>
        <w:jc w:val="both"/>
        <w:rPr>
          <w:color w:val="FF0000"/>
          <w:sz w:val="28"/>
          <w:szCs w:val="28"/>
          <w:lang w:val="uk-UA"/>
        </w:rPr>
      </w:pPr>
    </w:p>
    <w:p w:rsidR="00634934" w:rsidRPr="00594282" w:rsidRDefault="00634934" w:rsidP="00634934">
      <w:pPr>
        <w:pStyle w:val="a7"/>
        <w:spacing w:before="0" w:beforeAutospacing="0" w:after="0" w:afterAutospacing="0"/>
        <w:ind w:firstLine="567"/>
        <w:jc w:val="both"/>
        <w:rPr>
          <w:sz w:val="28"/>
          <w:szCs w:val="28"/>
          <w:lang w:val="uk-UA"/>
        </w:rPr>
      </w:pPr>
      <w:r w:rsidRPr="00594282">
        <w:rPr>
          <w:sz w:val="28"/>
          <w:szCs w:val="28"/>
          <w:lang w:val="uk-UA"/>
        </w:rPr>
        <w:t xml:space="preserve">На виконання заходів Програми </w:t>
      </w:r>
      <w:r w:rsidRPr="00594282">
        <w:rPr>
          <w:sz w:val="28"/>
          <w:szCs w:val="28"/>
        </w:rPr>
        <w:t>профілактики та протидії злочинності «Безпечне місто» на 2018-2020 роки</w:t>
      </w:r>
      <w:r w:rsidRPr="00594282">
        <w:rPr>
          <w:sz w:val="28"/>
          <w:szCs w:val="28"/>
          <w:lang w:val="uk-UA"/>
        </w:rPr>
        <w:t xml:space="preserve"> п</w:t>
      </w:r>
      <w:r w:rsidRPr="00594282">
        <w:rPr>
          <w:sz w:val="28"/>
          <w:szCs w:val="28"/>
        </w:rPr>
        <w:t xml:space="preserve">ротягом 2019 року проводився постійний моніторинг стану злочинності та профілактики правопорушень </w:t>
      </w:r>
      <w:r w:rsidRPr="00594282">
        <w:rPr>
          <w:sz w:val="28"/>
          <w:szCs w:val="28"/>
          <w:lang w:val="uk-UA"/>
        </w:rPr>
        <w:t>в об</w:t>
      </w:r>
      <w:r w:rsidRPr="00594282">
        <w:rPr>
          <w:sz w:val="28"/>
          <w:szCs w:val="28"/>
          <w:lang w:val="ru-RU"/>
        </w:rPr>
        <w:t>’</w:t>
      </w:r>
      <w:r w:rsidRPr="00594282">
        <w:rPr>
          <w:sz w:val="28"/>
          <w:szCs w:val="28"/>
          <w:lang w:val="uk-UA"/>
        </w:rPr>
        <w:t xml:space="preserve">єднаній територіальній громаді. </w:t>
      </w:r>
      <w:r w:rsidRPr="00594282">
        <w:rPr>
          <w:sz w:val="28"/>
          <w:szCs w:val="28"/>
        </w:rPr>
        <w:t>Здійснювались спільні заходи органів влади, правоохоронних органів, громадських організацій щодо профілактики та протидії злочинності.</w:t>
      </w:r>
      <w:r w:rsidRPr="00594282">
        <w:rPr>
          <w:sz w:val="28"/>
          <w:szCs w:val="28"/>
          <w:lang w:val="uk-UA"/>
        </w:rPr>
        <w:t xml:space="preserve"> </w:t>
      </w:r>
    </w:p>
    <w:p w:rsidR="00634934" w:rsidRPr="00594282" w:rsidRDefault="00634934" w:rsidP="00634934">
      <w:pPr>
        <w:ind w:firstLine="567"/>
        <w:jc w:val="both"/>
        <w:rPr>
          <w:rFonts w:ascii="Times New Roman" w:hAnsi="Times New Roman"/>
          <w:szCs w:val="28"/>
          <w:lang w:val="uk-UA"/>
        </w:rPr>
      </w:pPr>
      <w:r w:rsidRPr="00594282">
        <w:rPr>
          <w:rFonts w:ascii="Times New Roman" w:hAnsi="Times New Roman"/>
          <w:szCs w:val="28"/>
          <w:lang w:val="uk-UA"/>
        </w:rPr>
        <w:t xml:space="preserve">Через кадрову неукомплектованість Березанського відділення поліції, для  підвищення рівня громадської безпеки Березанська міська рада створила структурний підрозділ «Муніципальна варта»  комунального підприємства «Березанькомунсервіс виконавчого комітету Березанської міської ради», який взаємодіятиме з правоохоронними органами, забезпечуватиме охорону комунального майна, а також технічне обслуговування  систем зовнішнього відеоспостереження, Для виконання своїх повноважень підрозділ забезпечений автомобілем та амуніцією.  </w:t>
      </w:r>
    </w:p>
    <w:p w:rsidR="00302B9D" w:rsidRPr="00594282" w:rsidRDefault="00444879" w:rsidP="00634934">
      <w:pPr>
        <w:ind w:firstLine="567"/>
        <w:jc w:val="both"/>
        <w:rPr>
          <w:rFonts w:ascii="Times New Roman" w:hAnsi="Times New Roman"/>
          <w:szCs w:val="28"/>
          <w:lang w:val="uk-UA"/>
        </w:rPr>
      </w:pPr>
      <w:r w:rsidRPr="00594282">
        <w:rPr>
          <w:rFonts w:ascii="Times New Roman" w:hAnsi="Times New Roman"/>
          <w:szCs w:val="28"/>
          <w:lang w:val="uk-UA"/>
        </w:rPr>
        <w:t>З метою протидії злочинності н</w:t>
      </w:r>
      <w:r w:rsidR="00C54D3F" w:rsidRPr="00594282">
        <w:rPr>
          <w:rFonts w:ascii="Times New Roman" w:hAnsi="Times New Roman"/>
          <w:szCs w:val="28"/>
          <w:lang w:val="uk-UA"/>
        </w:rPr>
        <w:t xml:space="preserve">а основних </w:t>
      </w:r>
      <w:r w:rsidR="00647A66" w:rsidRPr="00594282">
        <w:rPr>
          <w:rFonts w:ascii="Times New Roman" w:hAnsi="Times New Roman"/>
          <w:szCs w:val="28"/>
          <w:lang w:val="uk-UA"/>
        </w:rPr>
        <w:t>вулицях</w:t>
      </w:r>
      <w:r w:rsidR="00C54D3F" w:rsidRPr="00594282">
        <w:rPr>
          <w:rFonts w:ascii="Times New Roman" w:hAnsi="Times New Roman"/>
          <w:szCs w:val="28"/>
          <w:lang w:val="uk-UA"/>
        </w:rPr>
        <w:t xml:space="preserve"> міста, у місцях значного скупчення людей</w:t>
      </w:r>
      <w:r w:rsidR="00F47E13" w:rsidRPr="00594282">
        <w:rPr>
          <w:rFonts w:ascii="Times New Roman" w:hAnsi="Times New Roman"/>
          <w:szCs w:val="28"/>
          <w:lang w:val="uk-UA"/>
        </w:rPr>
        <w:t>, на перехрестях й пішохідних переходах, а також у школах та в лікарні</w:t>
      </w:r>
      <w:r w:rsidRPr="00594282">
        <w:rPr>
          <w:rFonts w:ascii="Times New Roman" w:hAnsi="Times New Roman"/>
          <w:szCs w:val="28"/>
          <w:lang w:val="uk-UA"/>
        </w:rPr>
        <w:t xml:space="preserve"> </w:t>
      </w:r>
      <w:r w:rsidR="00634934" w:rsidRPr="00594282">
        <w:rPr>
          <w:rFonts w:ascii="Times New Roman" w:hAnsi="Times New Roman"/>
          <w:szCs w:val="28"/>
          <w:lang w:val="uk-UA"/>
        </w:rPr>
        <w:t xml:space="preserve">встановлено </w:t>
      </w:r>
      <w:r w:rsidR="001B5690" w:rsidRPr="00594282">
        <w:rPr>
          <w:rFonts w:ascii="Times New Roman" w:hAnsi="Times New Roman"/>
          <w:szCs w:val="28"/>
          <w:lang w:val="uk-UA"/>
        </w:rPr>
        <w:t>80</w:t>
      </w:r>
      <w:r w:rsidR="00634934" w:rsidRPr="00594282">
        <w:rPr>
          <w:rFonts w:ascii="Times New Roman" w:hAnsi="Times New Roman"/>
          <w:szCs w:val="28"/>
          <w:lang w:val="uk-UA"/>
        </w:rPr>
        <w:t xml:space="preserve"> відеокамер спостереження, </w:t>
      </w:r>
      <w:r w:rsidR="00BB17DD" w:rsidRPr="00594282">
        <w:rPr>
          <w:rFonts w:ascii="Times New Roman" w:hAnsi="Times New Roman"/>
          <w:szCs w:val="28"/>
          <w:lang w:val="uk-UA"/>
        </w:rPr>
        <w:t>які допомагають працівникам поліції розкривати злочини.</w:t>
      </w:r>
      <w:r w:rsidR="004B2C28" w:rsidRPr="00594282">
        <w:rPr>
          <w:rFonts w:ascii="Times New Roman" w:hAnsi="Times New Roman"/>
          <w:szCs w:val="28"/>
          <w:lang w:val="uk-UA"/>
        </w:rPr>
        <w:t xml:space="preserve"> </w:t>
      </w:r>
      <w:r w:rsidR="00FC47F3" w:rsidRPr="00594282">
        <w:rPr>
          <w:rFonts w:ascii="Times New Roman" w:hAnsi="Times New Roman"/>
          <w:szCs w:val="28"/>
          <w:lang w:val="uk-UA"/>
        </w:rPr>
        <w:t>На планшетах у старших патрульних є зображення з 16-ти</w:t>
      </w:r>
      <w:r w:rsidR="003F18BA" w:rsidRPr="00594282">
        <w:rPr>
          <w:rFonts w:ascii="Times New Roman" w:hAnsi="Times New Roman"/>
          <w:szCs w:val="28"/>
          <w:lang w:val="uk-UA"/>
        </w:rPr>
        <w:t xml:space="preserve">  відеокамер, встановлених на на головних шляхах міста. </w:t>
      </w:r>
      <w:r w:rsidR="004B2C28" w:rsidRPr="00594282">
        <w:rPr>
          <w:rFonts w:ascii="Times New Roman" w:hAnsi="Times New Roman"/>
          <w:szCs w:val="28"/>
          <w:lang w:val="uk-UA"/>
        </w:rPr>
        <w:t>Частина відеокамер підключена до системи «Безпечна Київщина»</w:t>
      </w:r>
      <w:r w:rsidR="00302B9D" w:rsidRPr="00594282">
        <w:rPr>
          <w:rFonts w:ascii="Times New Roman" w:hAnsi="Times New Roman"/>
          <w:szCs w:val="28"/>
          <w:lang w:val="uk-UA"/>
        </w:rPr>
        <w:t xml:space="preserve">, доступ до якої мають правоохоронці Київської області. </w:t>
      </w:r>
    </w:p>
    <w:p w:rsidR="00634934" w:rsidRPr="00594282" w:rsidRDefault="00634934" w:rsidP="00634934">
      <w:pPr>
        <w:ind w:firstLine="567"/>
        <w:jc w:val="both"/>
        <w:rPr>
          <w:rFonts w:ascii="Times New Roman" w:hAnsi="Times New Roman"/>
          <w:szCs w:val="28"/>
        </w:rPr>
      </w:pPr>
      <w:r w:rsidRPr="00594282">
        <w:rPr>
          <w:rFonts w:ascii="Times New Roman" w:hAnsi="Times New Roman"/>
          <w:szCs w:val="28"/>
        </w:rPr>
        <w:t xml:space="preserve">Протягом 2019 року виконавчим комітетом Березанської міської ради вживалися заходи щодо забезпечення </w:t>
      </w:r>
      <w:r w:rsidRPr="00594282">
        <w:rPr>
          <w:rFonts w:ascii="Times New Roman" w:hAnsi="Times New Roman"/>
          <w:szCs w:val="28"/>
          <w:lang w:val="uk-UA"/>
        </w:rPr>
        <w:t>п</w:t>
      </w:r>
      <w:r w:rsidRPr="00594282">
        <w:rPr>
          <w:rFonts w:ascii="Times New Roman" w:hAnsi="Times New Roman"/>
          <w:szCs w:val="28"/>
        </w:rPr>
        <w:t>рофілактики правопорушень серед дітей та юнацтва:</w:t>
      </w:r>
    </w:p>
    <w:p w:rsidR="00634934" w:rsidRPr="00594282" w:rsidRDefault="00634934" w:rsidP="00634934">
      <w:pPr>
        <w:ind w:firstLine="720"/>
        <w:jc w:val="both"/>
        <w:rPr>
          <w:rFonts w:ascii="Times New Roman" w:hAnsi="Times New Roman"/>
          <w:szCs w:val="28"/>
          <w:lang w:val="uk-UA"/>
        </w:rPr>
      </w:pPr>
      <w:r w:rsidRPr="00594282">
        <w:rPr>
          <w:rFonts w:ascii="Times New Roman" w:hAnsi="Times New Roman"/>
          <w:szCs w:val="28"/>
        </w:rPr>
        <w:t>-</w:t>
      </w:r>
      <w:r w:rsidRPr="00594282">
        <w:rPr>
          <w:rFonts w:ascii="Times New Roman" w:hAnsi="Times New Roman"/>
          <w:szCs w:val="28"/>
          <w:lang w:val="uk-UA"/>
        </w:rPr>
        <w:t xml:space="preserve"> </w:t>
      </w:r>
      <w:r w:rsidRPr="00594282">
        <w:rPr>
          <w:rFonts w:ascii="Times New Roman" w:hAnsi="Times New Roman"/>
          <w:szCs w:val="28"/>
        </w:rPr>
        <w:t xml:space="preserve">проведено </w:t>
      </w:r>
      <w:r w:rsidRPr="00594282">
        <w:rPr>
          <w:rFonts w:ascii="Times New Roman" w:hAnsi="Times New Roman"/>
          <w:szCs w:val="28"/>
          <w:lang w:val="uk-UA"/>
        </w:rPr>
        <w:t>28</w:t>
      </w:r>
      <w:r w:rsidRPr="00594282">
        <w:rPr>
          <w:rFonts w:ascii="Times New Roman" w:hAnsi="Times New Roman"/>
          <w:szCs w:val="28"/>
        </w:rPr>
        <w:t xml:space="preserve"> профілактичн</w:t>
      </w:r>
      <w:r w:rsidRPr="00594282">
        <w:rPr>
          <w:rFonts w:ascii="Times New Roman" w:hAnsi="Times New Roman"/>
          <w:szCs w:val="28"/>
          <w:lang w:val="uk-UA"/>
        </w:rPr>
        <w:t>их</w:t>
      </w:r>
      <w:r w:rsidRPr="00594282">
        <w:rPr>
          <w:rFonts w:ascii="Times New Roman" w:hAnsi="Times New Roman"/>
          <w:szCs w:val="28"/>
        </w:rPr>
        <w:t xml:space="preserve"> рейд</w:t>
      </w:r>
      <w:r w:rsidRPr="00594282">
        <w:rPr>
          <w:rFonts w:ascii="Times New Roman" w:hAnsi="Times New Roman"/>
          <w:szCs w:val="28"/>
          <w:lang w:val="uk-UA"/>
        </w:rPr>
        <w:t>ів</w:t>
      </w:r>
      <w:r w:rsidRPr="00594282">
        <w:rPr>
          <w:rFonts w:ascii="Times New Roman" w:hAnsi="Times New Roman"/>
          <w:szCs w:val="28"/>
        </w:rPr>
        <w:t xml:space="preserve"> «Діти вулиці» з метою виявлення бездоглядних, безпритульних дітей та дітей, схильних до вживання алкогольних, тютюнових та наркотичних виробів.</w:t>
      </w:r>
      <w:r w:rsidRPr="00594282">
        <w:rPr>
          <w:rFonts w:ascii="Times New Roman" w:hAnsi="Times New Roman"/>
          <w:szCs w:val="28"/>
          <w:lang w:val="uk-UA"/>
        </w:rPr>
        <w:t xml:space="preserve"> </w:t>
      </w:r>
    </w:p>
    <w:p w:rsidR="00634934" w:rsidRPr="00594282" w:rsidRDefault="00634934" w:rsidP="00634934">
      <w:pPr>
        <w:ind w:firstLine="720"/>
        <w:jc w:val="both"/>
        <w:rPr>
          <w:rFonts w:ascii="Times New Roman" w:hAnsi="Times New Roman"/>
          <w:szCs w:val="28"/>
          <w:lang w:val="uk-UA"/>
        </w:rPr>
      </w:pPr>
      <w:r w:rsidRPr="00594282">
        <w:rPr>
          <w:rFonts w:ascii="Times New Roman" w:hAnsi="Times New Roman"/>
          <w:szCs w:val="28"/>
          <w:lang w:val="uk-UA"/>
        </w:rPr>
        <w:t>- с</w:t>
      </w:r>
      <w:r w:rsidRPr="00594282">
        <w:rPr>
          <w:rFonts w:ascii="Times New Roman" w:hAnsi="Times New Roman"/>
          <w:szCs w:val="28"/>
        </w:rPr>
        <w:t xml:space="preserve">кладено </w:t>
      </w:r>
      <w:r w:rsidRPr="00594282">
        <w:rPr>
          <w:rFonts w:ascii="Times New Roman" w:hAnsi="Times New Roman"/>
          <w:szCs w:val="28"/>
          <w:lang w:val="uk-UA"/>
        </w:rPr>
        <w:t>451</w:t>
      </w:r>
      <w:r w:rsidRPr="00594282">
        <w:rPr>
          <w:rFonts w:ascii="Times New Roman" w:hAnsi="Times New Roman"/>
          <w:szCs w:val="28"/>
        </w:rPr>
        <w:t xml:space="preserve"> акт обстеження умов проживання сімей, які перебувають </w:t>
      </w:r>
      <w:r w:rsidRPr="00594282">
        <w:rPr>
          <w:rFonts w:ascii="Times New Roman" w:hAnsi="Times New Roman"/>
          <w:szCs w:val="28"/>
          <w:lang w:val="uk-UA"/>
        </w:rPr>
        <w:t>у</w:t>
      </w:r>
      <w:r w:rsidRPr="00594282">
        <w:rPr>
          <w:rFonts w:ascii="Times New Roman" w:hAnsi="Times New Roman"/>
          <w:szCs w:val="28"/>
        </w:rPr>
        <w:t xml:space="preserve"> складних життєвих обставинах або можуть в них потрапити (</w:t>
      </w:r>
      <w:r w:rsidRPr="00594282">
        <w:rPr>
          <w:rFonts w:ascii="Times New Roman" w:hAnsi="Times New Roman"/>
          <w:szCs w:val="28"/>
          <w:lang w:val="uk-UA"/>
        </w:rPr>
        <w:t>у</w:t>
      </w:r>
      <w:r w:rsidRPr="00594282">
        <w:rPr>
          <w:rFonts w:ascii="Times New Roman" w:hAnsi="Times New Roman"/>
          <w:szCs w:val="28"/>
        </w:rPr>
        <w:t xml:space="preserve"> 201</w:t>
      </w:r>
      <w:r w:rsidRPr="00594282">
        <w:rPr>
          <w:rFonts w:ascii="Times New Roman" w:hAnsi="Times New Roman"/>
          <w:szCs w:val="28"/>
          <w:lang w:val="uk-UA"/>
        </w:rPr>
        <w:t>8 році</w:t>
      </w:r>
      <w:r w:rsidRPr="00594282">
        <w:rPr>
          <w:rFonts w:ascii="Times New Roman" w:hAnsi="Times New Roman"/>
          <w:szCs w:val="28"/>
        </w:rPr>
        <w:t xml:space="preserve"> - </w:t>
      </w:r>
      <w:r w:rsidRPr="00594282">
        <w:rPr>
          <w:rFonts w:ascii="Times New Roman" w:hAnsi="Times New Roman"/>
          <w:szCs w:val="28"/>
          <w:lang w:val="uk-UA"/>
        </w:rPr>
        <w:t>303</w:t>
      </w:r>
      <w:r w:rsidRPr="00594282">
        <w:rPr>
          <w:rFonts w:ascii="Times New Roman" w:hAnsi="Times New Roman"/>
          <w:szCs w:val="28"/>
        </w:rPr>
        <w:t xml:space="preserve"> акт</w:t>
      </w:r>
      <w:r w:rsidRPr="00594282">
        <w:rPr>
          <w:rFonts w:ascii="Times New Roman" w:hAnsi="Times New Roman"/>
          <w:szCs w:val="28"/>
          <w:lang w:val="uk-UA"/>
        </w:rPr>
        <w:t>и</w:t>
      </w:r>
      <w:r w:rsidRPr="00594282">
        <w:rPr>
          <w:rFonts w:ascii="Times New Roman" w:hAnsi="Times New Roman"/>
          <w:szCs w:val="28"/>
        </w:rPr>
        <w:t>)</w:t>
      </w:r>
      <w:r w:rsidRPr="00594282">
        <w:rPr>
          <w:rFonts w:ascii="Times New Roman" w:hAnsi="Times New Roman"/>
          <w:szCs w:val="28"/>
          <w:lang w:val="uk-UA"/>
        </w:rPr>
        <w:t xml:space="preserve">. </w:t>
      </w:r>
    </w:p>
    <w:p w:rsidR="00634934" w:rsidRPr="00594282" w:rsidRDefault="00634934" w:rsidP="00634934">
      <w:pPr>
        <w:ind w:firstLine="720"/>
        <w:jc w:val="both"/>
        <w:rPr>
          <w:rFonts w:ascii="Times New Roman" w:hAnsi="Times New Roman"/>
          <w:szCs w:val="28"/>
          <w:lang w:val="uk-UA"/>
        </w:rPr>
      </w:pPr>
      <w:r w:rsidRPr="00594282">
        <w:rPr>
          <w:rFonts w:ascii="Times New Roman" w:hAnsi="Times New Roman"/>
          <w:szCs w:val="28"/>
          <w:lang w:val="uk-UA"/>
        </w:rPr>
        <w:t>- до адміністративної відповідальності за неналежне виконання батьківських обов'язків у відношенні до дитини притягнуто 27 осіб (у 2018 році-10 осіб);</w:t>
      </w:r>
    </w:p>
    <w:p w:rsidR="00634934" w:rsidRPr="00594282" w:rsidRDefault="00634934" w:rsidP="00634934">
      <w:pPr>
        <w:tabs>
          <w:tab w:val="left" w:pos="709"/>
        </w:tabs>
        <w:jc w:val="both"/>
        <w:rPr>
          <w:rFonts w:ascii="Times New Roman" w:hAnsi="Times New Roman"/>
          <w:szCs w:val="28"/>
          <w:lang w:val="uk-UA"/>
        </w:rPr>
      </w:pPr>
      <w:r w:rsidRPr="00594282">
        <w:rPr>
          <w:rFonts w:ascii="Times New Roman" w:hAnsi="Times New Roman"/>
          <w:szCs w:val="28"/>
          <w:lang w:val="uk-UA"/>
        </w:rPr>
        <w:tab/>
      </w:r>
      <w:r w:rsidRPr="00594282">
        <w:rPr>
          <w:rFonts w:ascii="Times New Roman" w:hAnsi="Times New Roman"/>
          <w:szCs w:val="28"/>
        </w:rPr>
        <w:t>-</w:t>
      </w:r>
      <w:r w:rsidRPr="00594282">
        <w:rPr>
          <w:rFonts w:ascii="Times New Roman" w:hAnsi="Times New Roman"/>
          <w:szCs w:val="28"/>
          <w:lang w:val="uk-UA"/>
        </w:rPr>
        <w:t xml:space="preserve"> </w:t>
      </w:r>
      <w:r w:rsidRPr="00594282">
        <w:rPr>
          <w:rFonts w:ascii="Times New Roman" w:hAnsi="Times New Roman"/>
          <w:szCs w:val="28"/>
        </w:rPr>
        <w:t xml:space="preserve">проведено профілактичні бесіди на тему: «Тютюнопаління. Наслідки», «Насильство в сім’ї. Запобігання домашньому насильству», «Булінг в дитячому </w:t>
      </w:r>
      <w:r w:rsidRPr="00594282">
        <w:rPr>
          <w:rFonts w:ascii="Times New Roman" w:hAnsi="Times New Roman"/>
          <w:szCs w:val="28"/>
        </w:rPr>
        <w:lastRenderedPageBreak/>
        <w:t>середовищі. Правові наслідки», «Правопорушення. Наслідки», «Інтернетбезпека», «Безпека дорожнього руху»</w:t>
      </w:r>
      <w:r w:rsidRPr="00594282">
        <w:rPr>
          <w:rFonts w:ascii="Times New Roman" w:hAnsi="Times New Roman"/>
          <w:szCs w:val="28"/>
          <w:lang w:val="uk-UA"/>
        </w:rPr>
        <w:t>.</w:t>
      </w:r>
    </w:p>
    <w:p w:rsidR="00634934" w:rsidRPr="00594282" w:rsidRDefault="00634934" w:rsidP="00634934">
      <w:pPr>
        <w:ind w:firstLine="567"/>
        <w:jc w:val="both"/>
        <w:rPr>
          <w:rFonts w:ascii="Times New Roman" w:hAnsi="Times New Roman"/>
          <w:szCs w:val="28"/>
          <w:lang w:val="uk-UA"/>
        </w:rPr>
      </w:pPr>
      <w:r w:rsidRPr="00594282">
        <w:rPr>
          <w:rFonts w:ascii="Times New Roman" w:hAnsi="Times New Roman"/>
          <w:szCs w:val="28"/>
          <w:lang w:val="uk-UA"/>
        </w:rPr>
        <w:t xml:space="preserve">  - р</w:t>
      </w:r>
      <w:r w:rsidRPr="00594282">
        <w:rPr>
          <w:rFonts w:ascii="Times New Roman" w:hAnsi="Times New Roman"/>
          <w:szCs w:val="28"/>
        </w:rPr>
        <w:t>озроблено механізм взаєм</w:t>
      </w:r>
      <w:r w:rsidRPr="00594282">
        <w:rPr>
          <w:rFonts w:ascii="Times New Roman" w:hAnsi="Times New Roman"/>
          <w:szCs w:val="28"/>
          <w:lang w:val="uk-UA"/>
        </w:rPr>
        <w:t xml:space="preserve">ного </w:t>
      </w:r>
      <w:r w:rsidRPr="00594282">
        <w:rPr>
          <w:rFonts w:ascii="Times New Roman" w:hAnsi="Times New Roman"/>
          <w:szCs w:val="28"/>
        </w:rPr>
        <w:t>інформування між Березанським та Баришівським відділеннями поліції Переяслав-Хмельницького відділу поліції ГУ НП України в Київській області, службою у справах дітей та сім’ї, відділом освіти виконавчого комітету Березанської міської ради про дітей, які скоїли злочини, правопорушення чи перебувають в складних життєвих обставинах, для негайного вжиття конкретних заходів.</w:t>
      </w:r>
    </w:p>
    <w:p w:rsidR="00634934" w:rsidRPr="00594282" w:rsidRDefault="00634934" w:rsidP="00634934">
      <w:pPr>
        <w:ind w:firstLine="567"/>
        <w:jc w:val="both"/>
        <w:rPr>
          <w:rFonts w:ascii="Times New Roman" w:hAnsi="Times New Roman"/>
          <w:szCs w:val="28"/>
          <w:lang w:val="uk-UA"/>
        </w:rPr>
      </w:pPr>
      <w:r w:rsidRPr="00594282">
        <w:rPr>
          <w:rFonts w:ascii="Times New Roman" w:hAnsi="Times New Roman"/>
          <w:szCs w:val="28"/>
          <w:lang w:val="uk-UA"/>
        </w:rPr>
        <w:t>Загалом на виконання заходів Програми профілактики та протидії злочинності на 2018-2020 роки «Безпечне місто» у 2019 році з місцевого бюджету профінансовано 340 тис.</w:t>
      </w:r>
      <w:r w:rsidR="00B70B20" w:rsidRPr="00594282">
        <w:rPr>
          <w:rFonts w:ascii="Times New Roman" w:hAnsi="Times New Roman"/>
          <w:szCs w:val="28"/>
          <w:lang w:val="uk-UA"/>
        </w:rPr>
        <w:t xml:space="preserve"> </w:t>
      </w:r>
      <w:r w:rsidRPr="00594282">
        <w:rPr>
          <w:rFonts w:ascii="Times New Roman" w:hAnsi="Times New Roman"/>
          <w:szCs w:val="28"/>
          <w:lang w:val="uk-UA"/>
        </w:rPr>
        <w:t>грн.</w:t>
      </w:r>
      <w:r w:rsidRPr="00594282">
        <w:rPr>
          <w:rFonts w:ascii="Times New Roman" w:hAnsi="Times New Roman"/>
          <w:szCs w:val="28"/>
        </w:rPr>
        <w:t xml:space="preserve"> </w:t>
      </w:r>
    </w:p>
    <w:p w:rsidR="00634934" w:rsidRPr="00594282" w:rsidRDefault="00634934" w:rsidP="00634934">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Крім того, у</w:t>
      </w:r>
      <w:r w:rsidRPr="00594282">
        <w:rPr>
          <w:rFonts w:ascii="Times New Roman" w:hAnsi="Times New Roman"/>
          <w:szCs w:val="28"/>
        </w:rPr>
        <w:t xml:space="preserve"> листопаді </w:t>
      </w:r>
      <w:r w:rsidRPr="00594282">
        <w:rPr>
          <w:rFonts w:ascii="Times New Roman" w:hAnsi="Times New Roman"/>
          <w:szCs w:val="28"/>
          <w:lang w:val="uk-UA"/>
        </w:rPr>
        <w:t>2018 року Благодійна організація «</w:t>
      </w:r>
      <w:r w:rsidRPr="00594282">
        <w:rPr>
          <w:rFonts w:ascii="Times New Roman" w:hAnsi="Times New Roman"/>
          <w:szCs w:val="28"/>
        </w:rPr>
        <w:t xml:space="preserve">Фонд </w:t>
      </w:r>
      <w:r w:rsidRPr="00594282">
        <w:rPr>
          <w:rFonts w:ascii="Times New Roman" w:hAnsi="Times New Roman"/>
          <w:szCs w:val="28"/>
          <w:lang w:val="uk-UA"/>
        </w:rPr>
        <w:t xml:space="preserve">громади Березані» </w:t>
      </w:r>
      <w:r w:rsidRPr="00594282">
        <w:rPr>
          <w:rFonts w:ascii="Times New Roman" w:hAnsi="Times New Roman"/>
          <w:szCs w:val="28"/>
        </w:rPr>
        <w:t>ста</w:t>
      </w:r>
      <w:r w:rsidRPr="00594282">
        <w:rPr>
          <w:rFonts w:ascii="Times New Roman" w:hAnsi="Times New Roman"/>
          <w:szCs w:val="28"/>
          <w:lang w:val="uk-UA"/>
        </w:rPr>
        <w:t>ла</w:t>
      </w:r>
      <w:r w:rsidRPr="00594282">
        <w:rPr>
          <w:rFonts w:ascii="Times New Roman" w:hAnsi="Times New Roman"/>
          <w:szCs w:val="28"/>
        </w:rPr>
        <w:t xml:space="preserve"> переможцем грантового конкурсу Міжнародного фонду «Відродження» - «Безпечна громада – спільний інтерес, спільна відповідальність»</w:t>
      </w:r>
      <w:r w:rsidRPr="00594282">
        <w:rPr>
          <w:rFonts w:ascii="Times New Roman" w:hAnsi="Times New Roman"/>
          <w:szCs w:val="28"/>
          <w:lang w:val="uk-UA"/>
        </w:rPr>
        <w:t xml:space="preserve">.  </w:t>
      </w:r>
      <w:r w:rsidRPr="00594282">
        <w:rPr>
          <w:rFonts w:ascii="Times New Roman" w:hAnsi="Times New Roman"/>
          <w:szCs w:val="28"/>
        </w:rPr>
        <w:t>Про</w:t>
      </w:r>
      <w:r w:rsidRPr="00594282">
        <w:rPr>
          <w:rFonts w:ascii="Times New Roman" w:hAnsi="Times New Roman"/>
          <w:szCs w:val="28"/>
          <w:lang w:val="uk-UA"/>
        </w:rPr>
        <w:t>є</w:t>
      </w:r>
      <w:r w:rsidRPr="00594282">
        <w:rPr>
          <w:rFonts w:ascii="Times New Roman" w:hAnsi="Times New Roman"/>
          <w:szCs w:val="28"/>
        </w:rPr>
        <w:t>кт БО «Фонду громади Березані» - «Новий шлях до демократизації відносин між громадським сектором та органами правопорядку в Березанській ОТГ Київської області»</w:t>
      </w:r>
      <w:r w:rsidRPr="00594282">
        <w:rPr>
          <w:rFonts w:ascii="Times New Roman" w:hAnsi="Times New Roman"/>
          <w:szCs w:val="28"/>
          <w:lang w:val="uk-UA"/>
        </w:rPr>
        <w:t xml:space="preserve"> отрима</w:t>
      </w:r>
      <w:r w:rsidR="00B70B20" w:rsidRPr="00594282">
        <w:rPr>
          <w:rFonts w:ascii="Times New Roman" w:hAnsi="Times New Roman"/>
          <w:szCs w:val="28"/>
          <w:lang w:val="uk-UA"/>
        </w:rPr>
        <w:t xml:space="preserve">в грант на суму 373,6 тис. грн. </w:t>
      </w:r>
      <w:r w:rsidRPr="00594282">
        <w:rPr>
          <w:rFonts w:ascii="Times New Roman" w:hAnsi="Times New Roman"/>
          <w:szCs w:val="28"/>
          <w:lang w:val="uk-UA"/>
        </w:rPr>
        <w:t>Завдяки його реалізації громада  у 2019 році отримала систему вуличного відеонагляду на суму 99,9 тис.</w:t>
      </w:r>
      <w:r w:rsidR="00B70B20" w:rsidRPr="00594282">
        <w:rPr>
          <w:rFonts w:ascii="Times New Roman" w:hAnsi="Times New Roman"/>
          <w:szCs w:val="28"/>
          <w:lang w:val="uk-UA"/>
        </w:rPr>
        <w:t xml:space="preserve"> грн </w:t>
      </w:r>
      <w:r w:rsidRPr="00594282">
        <w:rPr>
          <w:rFonts w:ascii="Times New Roman" w:hAnsi="Times New Roman"/>
          <w:szCs w:val="28"/>
          <w:lang w:val="uk-UA"/>
        </w:rPr>
        <w:t>та дорожні знаки і фарби для розмітки доріг на суму 274 тис.</w:t>
      </w:r>
      <w:r w:rsidR="00B70B20" w:rsidRPr="00594282">
        <w:rPr>
          <w:rFonts w:ascii="Times New Roman" w:hAnsi="Times New Roman"/>
          <w:szCs w:val="28"/>
          <w:lang w:val="uk-UA"/>
        </w:rPr>
        <w:t xml:space="preserve"> </w:t>
      </w:r>
      <w:r w:rsidRPr="00594282">
        <w:rPr>
          <w:rFonts w:ascii="Times New Roman" w:hAnsi="Times New Roman"/>
          <w:szCs w:val="28"/>
          <w:lang w:val="uk-UA"/>
        </w:rPr>
        <w:t>грн.</w:t>
      </w:r>
      <w:r w:rsidRPr="00594282">
        <w:rPr>
          <w:rFonts w:ascii="Times New Roman" w:hAnsi="Times New Roman"/>
          <w:szCs w:val="28"/>
        </w:rPr>
        <w:t xml:space="preserve"> </w:t>
      </w:r>
    </w:p>
    <w:p w:rsidR="00634934" w:rsidRPr="00594282" w:rsidRDefault="00634934" w:rsidP="00634934">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rPr>
        <w:t xml:space="preserve">З метою покращення матеріально-технічного забезпечення правоохоронних органів в рамках шефської допомоги були внесені зміни </w:t>
      </w:r>
      <w:r w:rsidRPr="00594282">
        <w:rPr>
          <w:rFonts w:ascii="Times New Roman" w:hAnsi="Times New Roman"/>
          <w:szCs w:val="28"/>
          <w:lang w:val="uk-UA"/>
        </w:rPr>
        <w:t xml:space="preserve">до </w:t>
      </w:r>
      <w:r w:rsidRPr="00594282">
        <w:rPr>
          <w:rFonts w:ascii="Times New Roman" w:hAnsi="Times New Roman"/>
          <w:szCs w:val="28"/>
        </w:rPr>
        <w:t xml:space="preserve"> Комплексн</w:t>
      </w:r>
      <w:r w:rsidRPr="00594282">
        <w:rPr>
          <w:rFonts w:ascii="Times New Roman" w:hAnsi="Times New Roman"/>
          <w:szCs w:val="28"/>
          <w:lang w:val="uk-UA"/>
        </w:rPr>
        <w:t>ої</w:t>
      </w:r>
      <w:r w:rsidRPr="00594282">
        <w:rPr>
          <w:rFonts w:ascii="Times New Roman" w:hAnsi="Times New Roman"/>
          <w:szCs w:val="28"/>
        </w:rPr>
        <w:t xml:space="preserve"> програм</w:t>
      </w:r>
      <w:r w:rsidRPr="00594282">
        <w:rPr>
          <w:rFonts w:ascii="Times New Roman" w:hAnsi="Times New Roman"/>
          <w:szCs w:val="28"/>
          <w:lang w:val="uk-UA"/>
        </w:rPr>
        <w:t>и</w:t>
      </w:r>
      <w:r w:rsidRPr="00594282">
        <w:rPr>
          <w:rFonts w:ascii="Times New Roman" w:hAnsi="Times New Roman"/>
          <w:szCs w:val="28"/>
        </w:rPr>
        <w:t xml:space="preserve"> організації допомоги Березанському ВП Переяслав-Хмельницького ВП ГУНП в Київській області на 2019</w:t>
      </w:r>
      <w:r w:rsidRPr="00594282">
        <w:rPr>
          <w:rFonts w:ascii="Times New Roman" w:hAnsi="Times New Roman"/>
          <w:szCs w:val="28"/>
          <w:lang w:val="uk-UA"/>
        </w:rPr>
        <w:t xml:space="preserve">-2021 роки </w:t>
      </w:r>
      <w:r w:rsidRPr="00594282">
        <w:rPr>
          <w:rFonts w:ascii="Times New Roman" w:hAnsi="Times New Roman"/>
          <w:szCs w:val="28"/>
        </w:rPr>
        <w:t xml:space="preserve"> щодо збільшення </w:t>
      </w:r>
      <w:r w:rsidRPr="00594282">
        <w:rPr>
          <w:rFonts w:ascii="Times New Roman" w:hAnsi="Times New Roman"/>
          <w:szCs w:val="28"/>
          <w:lang w:val="uk-UA"/>
        </w:rPr>
        <w:t>у 2019 році фінансування з місцевого бюджету до 100 тис.</w:t>
      </w:r>
      <w:r w:rsidR="00B70B20" w:rsidRPr="00594282">
        <w:rPr>
          <w:rFonts w:ascii="Times New Roman" w:hAnsi="Times New Roman"/>
          <w:szCs w:val="28"/>
          <w:lang w:val="uk-UA"/>
        </w:rPr>
        <w:t xml:space="preserve"> </w:t>
      </w:r>
      <w:r w:rsidRPr="00594282">
        <w:rPr>
          <w:rFonts w:ascii="Times New Roman" w:hAnsi="Times New Roman"/>
          <w:szCs w:val="28"/>
          <w:lang w:val="uk-UA"/>
        </w:rPr>
        <w:t>грн. Кошти виділено в повному обсязі</w:t>
      </w:r>
      <w:r w:rsidRPr="00594282">
        <w:rPr>
          <w:rFonts w:ascii="Times New Roman" w:hAnsi="Times New Roman"/>
          <w:szCs w:val="28"/>
        </w:rPr>
        <w:t>.</w:t>
      </w:r>
    </w:p>
    <w:p w:rsidR="00634934" w:rsidRPr="00594282" w:rsidRDefault="00634934" w:rsidP="00634934">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 xml:space="preserve">Вжиті заходи позитивно вплинули на показники роботи правоохоронних органів. У 2019 році </w:t>
      </w:r>
      <w:r w:rsidRPr="00594282">
        <w:rPr>
          <w:rFonts w:ascii="Times New Roman" w:hAnsi="Times New Roman"/>
          <w:szCs w:val="28"/>
        </w:rPr>
        <w:t>Березанськ</w:t>
      </w:r>
      <w:r w:rsidRPr="00594282">
        <w:rPr>
          <w:rFonts w:ascii="Times New Roman" w:hAnsi="Times New Roman"/>
          <w:szCs w:val="28"/>
          <w:lang w:val="uk-UA"/>
        </w:rPr>
        <w:t>им</w:t>
      </w:r>
      <w:r w:rsidRPr="00594282">
        <w:rPr>
          <w:rFonts w:ascii="Times New Roman" w:hAnsi="Times New Roman"/>
          <w:szCs w:val="28"/>
        </w:rPr>
        <w:t xml:space="preserve"> ВП Переяслав-Хмельницького ВП ГУНП в Київській області</w:t>
      </w:r>
      <w:r w:rsidRPr="00594282">
        <w:rPr>
          <w:rFonts w:ascii="Times New Roman" w:hAnsi="Times New Roman"/>
          <w:szCs w:val="28"/>
          <w:lang w:val="uk-UA"/>
        </w:rPr>
        <w:t xml:space="preserve"> зареєстровано 198 кримінальних проваджень, що на 30 % менше, ніж торік. Водночас частка розслідуваних кримінальних проваджень зросла на 7%.</w:t>
      </w:r>
    </w:p>
    <w:p w:rsidR="00EB08C0" w:rsidRPr="00594282" w:rsidRDefault="00EB08C0" w:rsidP="00EB08C0">
      <w:pPr>
        <w:ind w:firstLine="567"/>
        <w:jc w:val="both"/>
        <w:rPr>
          <w:rFonts w:ascii="Times New Roman" w:hAnsi="Times New Roman"/>
          <w:b/>
          <w:szCs w:val="28"/>
          <w:lang w:val="uk-UA"/>
        </w:rPr>
      </w:pP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b/>
          <w:szCs w:val="28"/>
          <w:lang w:val="uk-UA"/>
        </w:rPr>
      </w:pPr>
      <w:r w:rsidRPr="00594282">
        <w:rPr>
          <w:rFonts w:ascii="Times New Roman" w:hAnsi="Times New Roman"/>
          <w:b/>
          <w:szCs w:val="28"/>
          <w:lang w:val="uk-UA"/>
        </w:rPr>
        <w:t>4</w:t>
      </w:r>
      <w:r w:rsidRPr="00594282">
        <w:rPr>
          <w:rFonts w:ascii="Times New Roman" w:hAnsi="Times New Roman"/>
          <w:b/>
          <w:szCs w:val="28"/>
        </w:rPr>
        <w:t>. Охорона навколишнього природного середовища</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b/>
          <w:szCs w:val="28"/>
          <w:lang w:val="uk-UA"/>
        </w:rPr>
      </w:pP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Березанська міська рада затвердила Програму охорони довкілля та раціонального використання природних ресурсів на 2019-2022 роки (рішення від 22.01.2019 № 667-59-VII) на виконання заходів якої у 2019 році з місцевого бюджету використано 169 тис.</w:t>
      </w:r>
      <w:r w:rsidR="008C0B79" w:rsidRPr="00594282">
        <w:rPr>
          <w:rFonts w:ascii="Times New Roman" w:hAnsi="Times New Roman"/>
          <w:szCs w:val="28"/>
          <w:lang w:val="uk-UA"/>
        </w:rPr>
        <w:t xml:space="preserve"> </w:t>
      </w:r>
      <w:r w:rsidRPr="00594282">
        <w:rPr>
          <w:rFonts w:ascii="Times New Roman" w:hAnsi="Times New Roman"/>
          <w:szCs w:val="28"/>
          <w:lang w:val="uk-UA"/>
        </w:rPr>
        <w:t xml:space="preserve">грн. </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 xml:space="preserve">З метою систематизації вивозу твердих побутових відходів у старостинських округах придбано трактор з причіпом, встановлено нові сміттєві баки у закладах освіти та біля багатоквартирних житлових будинків.. </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У 2019 році впорядковане озеро Центральне в м.</w:t>
      </w:r>
      <w:r w:rsidR="008C0B79" w:rsidRPr="00594282">
        <w:rPr>
          <w:rFonts w:ascii="Times New Roman" w:hAnsi="Times New Roman"/>
          <w:szCs w:val="28"/>
          <w:lang w:val="uk-UA"/>
        </w:rPr>
        <w:t xml:space="preserve"> </w:t>
      </w:r>
      <w:r w:rsidRPr="00594282">
        <w:rPr>
          <w:rFonts w:ascii="Times New Roman" w:hAnsi="Times New Roman"/>
          <w:szCs w:val="28"/>
          <w:lang w:val="uk-UA"/>
        </w:rPr>
        <w:t xml:space="preserve">Березань. Роботи з розчищення озера проводились відповідно до заздалегідь виготовленої міською радою проєктно-кошторисної документації. Використано кошти обласного бюджету за Програмою запобігання підтопленню населених пунктів Київщини. </w:t>
      </w:r>
      <w:r w:rsidRPr="00594282">
        <w:rPr>
          <w:rFonts w:ascii="Times New Roman" w:hAnsi="Times New Roman"/>
          <w:szCs w:val="28"/>
          <w:lang w:val="uk-UA"/>
        </w:rPr>
        <w:lastRenderedPageBreak/>
        <w:t>Благоустрій прилеглої території водойми виконано коштом місцевої казни.</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Згідно з розпорядженням КОДА здійснювався комплекс заходів щодо захисту водних біоресурсів громади в нерестовий період 2019 року.</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Упродовж звітного періоду проводився моніторинг суб’єктів господарювання, що спеціалізуються на прийомі, зберіганні, реалізації рідкого та газоподібного палива.</w:t>
      </w:r>
    </w:p>
    <w:p w:rsidR="00C10ED7" w:rsidRPr="00594282" w:rsidRDefault="00C10ED7" w:rsidP="00C10ED7">
      <w:pPr>
        <w:ind w:firstLine="567"/>
        <w:jc w:val="both"/>
        <w:rPr>
          <w:rFonts w:ascii="Times New Roman" w:hAnsi="Times New Roman"/>
          <w:szCs w:val="28"/>
          <w:lang w:val="uk-UA"/>
        </w:rPr>
      </w:pPr>
    </w:p>
    <w:p w:rsidR="00C10ED7" w:rsidRPr="00594282" w:rsidRDefault="00C10ED7" w:rsidP="00C10ED7">
      <w:pPr>
        <w:widowControl w:val="0"/>
        <w:tabs>
          <w:tab w:val="left" w:pos="709"/>
          <w:tab w:val="left" w:pos="851"/>
          <w:tab w:val="center" w:pos="4820"/>
          <w:tab w:val="right" w:pos="9641"/>
        </w:tabs>
        <w:overflowPunct/>
        <w:snapToGrid w:val="0"/>
        <w:ind w:firstLine="567"/>
        <w:jc w:val="both"/>
        <w:textAlignment w:val="auto"/>
        <w:rPr>
          <w:rFonts w:ascii="Times New Roman" w:hAnsi="Times New Roman"/>
          <w:b/>
          <w:szCs w:val="28"/>
          <w:lang w:val="uk-UA"/>
        </w:rPr>
      </w:pPr>
      <w:r w:rsidRPr="00594282">
        <w:rPr>
          <w:rFonts w:ascii="Times New Roman" w:hAnsi="Times New Roman"/>
          <w:b/>
          <w:szCs w:val="28"/>
          <w:lang w:val="uk-UA"/>
        </w:rPr>
        <w:t xml:space="preserve">5. </w:t>
      </w:r>
      <w:r w:rsidRPr="00594282">
        <w:rPr>
          <w:rFonts w:ascii="Times New Roman" w:hAnsi="Times New Roman"/>
          <w:b/>
          <w:szCs w:val="28"/>
        </w:rPr>
        <w:t>Ц</w:t>
      </w:r>
      <w:r w:rsidRPr="00594282">
        <w:rPr>
          <w:rFonts w:ascii="Times New Roman" w:hAnsi="Times New Roman"/>
          <w:b/>
          <w:szCs w:val="28"/>
          <w:lang w:val="uk-UA"/>
        </w:rPr>
        <w:t>ивільний захист населення та територій</w:t>
      </w:r>
    </w:p>
    <w:p w:rsidR="00C10ED7" w:rsidRPr="00594282" w:rsidRDefault="00C10ED7" w:rsidP="00C10ED7">
      <w:pPr>
        <w:widowControl w:val="0"/>
        <w:tabs>
          <w:tab w:val="left" w:pos="709"/>
          <w:tab w:val="left" w:pos="851"/>
          <w:tab w:val="center" w:pos="4820"/>
          <w:tab w:val="right" w:pos="9641"/>
        </w:tabs>
        <w:overflowPunct/>
        <w:snapToGrid w:val="0"/>
        <w:ind w:firstLine="567"/>
        <w:jc w:val="both"/>
        <w:textAlignment w:val="auto"/>
        <w:rPr>
          <w:rFonts w:ascii="Times New Roman" w:hAnsi="Times New Roman"/>
          <w:b/>
          <w:szCs w:val="28"/>
          <w:lang w:val="uk-UA"/>
        </w:rPr>
      </w:pP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 xml:space="preserve">У 2019 році вживались заходи щодо створення сприятливих умов для реалізації державної політики у сфері цивільного захисту, спрямованої на гарантування безпеки та захисту населення і територій, матеріальних і культурних цінностей та довкілля від негативних наслідків надзвичайних ситуацій. </w:t>
      </w:r>
    </w:p>
    <w:p w:rsidR="00C10ED7" w:rsidRPr="00594282" w:rsidRDefault="00C10ED7" w:rsidP="00C10ED7">
      <w:pPr>
        <w:pStyle w:val="a5"/>
        <w:widowControl w:val="0"/>
        <w:tabs>
          <w:tab w:val="left" w:pos="0"/>
        </w:tabs>
        <w:snapToGrid w:val="0"/>
        <w:spacing w:after="0" w:line="240" w:lineRule="auto"/>
        <w:ind w:left="0" w:firstLine="567"/>
        <w:jc w:val="both"/>
        <w:rPr>
          <w:rFonts w:ascii="Times New Roman" w:hAnsi="Times New Roman"/>
          <w:sz w:val="28"/>
          <w:szCs w:val="28"/>
          <w:lang w:val="uk-UA"/>
        </w:rPr>
      </w:pPr>
      <w:r w:rsidRPr="00594282">
        <w:rPr>
          <w:rFonts w:ascii="Times New Roman" w:hAnsi="Times New Roman"/>
          <w:color w:val="000000"/>
          <w:sz w:val="28"/>
          <w:szCs w:val="28"/>
          <w:lang w:val="uk-UA"/>
        </w:rPr>
        <w:t xml:space="preserve">На виконання заходів Програми </w:t>
      </w:r>
      <w:r w:rsidRPr="00594282">
        <w:rPr>
          <w:rFonts w:ascii="Times New Roman" w:hAnsi="Times New Roman"/>
          <w:color w:val="000000"/>
          <w:sz w:val="28"/>
          <w:szCs w:val="28"/>
        </w:rPr>
        <w:t>цивільного захисту населення і території від НС техногенного та природного характеру, забезпечення пожежної безпеки міста на 2018-2020 роки</w:t>
      </w:r>
      <w:r w:rsidRPr="00594282">
        <w:rPr>
          <w:rFonts w:ascii="Times New Roman" w:hAnsi="Times New Roman"/>
          <w:color w:val="000000"/>
          <w:sz w:val="28"/>
          <w:szCs w:val="28"/>
          <w:lang w:val="uk-UA"/>
        </w:rPr>
        <w:t xml:space="preserve"> п</w:t>
      </w:r>
      <w:r w:rsidRPr="00594282">
        <w:rPr>
          <w:rFonts w:ascii="Times New Roman" w:hAnsi="Times New Roman"/>
          <w:sz w:val="28"/>
          <w:szCs w:val="28"/>
          <w:lang w:val="uk-UA"/>
        </w:rPr>
        <w:t xml:space="preserve">остійно проводилася робота щодо відновлення функціонування захисних споруд ЦЗ за призначенням та їх доукомплектування необхідними засобами цивільного захисту та майном. </w:t>
      </w:r>
    </w:p>
    <w:p w:rsidR="00C10ED7" w:rsidRPr="00594282" w:rsidRDefault="00C10ED7" w:rsidP="00C10ED7">
      <w:pPr>
        <w:pStyle w:val="a5"/>
        <w:widowControl w:val="0"/>
        <w:tabs>
          <w:tab w:val="left" w:pos="0"/>
        </w:tabs>
        <w:snapToGrid w:val="0"/>
        <w:spacing w:after="0" w:line="240" w:lineRule="auto"/>
        <w:ind w:left="0" w:firstLine="567"/>
        <w:jc w:val="both"/>
        <w:rPr>
          <w:rFonts w:ascii="Times New Roman" w:hAnsi="Times New Roman"/>
          <w:sz w:val="28"/>
          <w:szCs w:val="28"/>
          <w:lang w:val="uk-UA"/>
        </w:rPr>
      </w:pPr>
      <w:r w:rsidRPr="00594282">
        <w:rPr>
          <w:rFonts w:ascii="Times New Roman" w:hAnsi="Times New Roman"/>
          <w:sz w:val="28"/>
          <w:szCs w:val="28"/>
          <w:lang w:val="uk-UA"/>
        </w:rPr>
        <w:t>У 2019 році відбулося 12 засідань (у 2018 році – 14) міської комісії з питань техногенно-екологічної безпеки та надзвичайних ситуацій, під час яких розглядалися наступні питання: про заходи щодо запобігання пожежам та загибелі на них людей; про розгляд колективного звернення жителів с. Садове; про епідемічну ситуацію із захворюваності кором в м. Березань; про стан протипожежного водопостачання на підприємствах та в населених пунктах; про заходи щодо забезпечення пожежної та техногенної безпеки в період підготовки та проведення виборів; про заходи щодо запобіганню загибелі людей на водних об’єктах в літній період та підведення підсумків купального сезону 2019 року; про заходи щодо забезпечення протидії пожежам лісових масивів, торфовищ і сільгоспугідь у весняно-літній пожежно-небезпечний період 2019 року; про створення та утримання резерву паливно-мастильних матеріалів на потреби підрозділів, що будуть залучатися для гасіння пожеж в природних екосистемах тощо.</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Впродовж звітного періоду пройшли навчання та перевірку зн</w:t>
      </w:r>
      <w:r w:rsidR="009D651A" w:rsidRPr="00594282">
        <w:rPr>
          <w:rFonts w:ascii="Times New Roman" w:hAnsi="Times New Roman"/>
          <w:szCs w:val="28"/>
          <w:lang w:val="uk-UA"/>
        </w:rPr>
        <w:t xml:space="preserve">ань у сфері цивільного захисту </w:t>
      </w:r>
      <w:r w:rsidRPr="00594282">
        <w:rPr>
          <w:rFonts w:ascii="Times New Roman" w:hAnsi="Times New Roman"/>
          <w:szCs w:val="28"/>
          <w:lang w:val="uk-UA"/>
        </w:rPr>
        <w:t>28 осіб (заплановано - 23 особи).</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Навчання на об</w:t>
      </w:r>
      <w:r w:rsidRPr="00594282">
        <w:rPr>
          <w:rFonts w:ascii="Times New Roman" w:hAnsi="Times New Roman"/>
          <w:szCs w:val="28"/>
          <w:lang w:val="ru-RU"/>
        </w:rPr>
        <w:t>’</w:t>
      </w:r>
      <w:r w:rsidRPr="00594282">
        <w:rPr>
          <w:rFonts w:ascii="Times New Roman" w:hAnsi="Times New Roman"/>
          <w:szCs w:val="28"/>
          <w:lang w:val="uk-UA"/>
        </w:rPr>
        <w:t>єктах та тренування проводились згідно з графіками та тематичними планами суб’єктів господарювання. Всього проведено 17 заходів, із них:</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 комплексних об’єктових навчань – 2;</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 комплексних об’єктових тренувань – 2;</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 об’єктових тренувань служб ЦЗ – 3;</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 протипожежних тренувань – 5;</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 протиаварійних тренувань – 5.</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 xml:space="preserve">Протягом 2019 року на території міста зафіксовано 3 випадки загорань осередків торфу. Для їх гасіння та ліквідації наслідків  застосовувались технічні </w:t>
      </w:r>
      <w:r w:rsidRPr="00594282">
        <w:rPr>
          <w:rFonts w:ascii="Times New Roman" w:hAnsi="Times New Roman"/>
          <w:szCs w:val="28"/>
          <w:lang w:val="uk-UA"/>
        </w:rPr>
        <w:lastRenderedPageBreak/>
        <w:t>засоби пожежно-рятувальних частин та підприємств і організацій. На ліквідацію надзвичайних ситуацій з міського матеріального резерву виділено 23,7 тис. грн.</w:t>
      </w:r>
    </w:p>
    <w:p w:rsidR="00C10ED7" w:rsidRPr="00594282" w:rsidRDefault="00C10ED7" w:rsidP="00C10ED7">
      <w:pPr>
        <w:widowControl w:val="0"/>
        <w:tabs>
          <w:tab w:val="center" w:pos="4820"/>
          <w:tab w:val="right" w:pos="9641"/>
        </w:tabs>
        <w:overflowPunct/>
        <w:snapToGrid w:val="0"/>
        <w:ind w:firstLine="567"/>
        <w:jc w:val="both"/>
        <w:textAlignment w:val="auto"/>
        <w:rPr>
          <w:rFonts w:ascii="Times New Roman" w:hAnsi="Times New Roman"/>
          <w:szCs w:val="28"/>
          <w:lang w:val="uk-UA"/>
        </w:rPr>
      </w:pPr>
      <w:r w:rsidRPr="00594282">
        <w:rPr>
          <w:rFonts w:ascii="Times New Roman" w:hAnsi="Times New Roman"/>
          <w:szCs w:val="28"/>
          <w:lang w:val="uk-UA"/>
        </w:rPr>
        <w:t>З метою підвищення рівня протипожежної безпеки бюджетних закладів  встановлено пожежну сигналізацію у чотирьох закладах освіти, обладнано блискавкозахистом, придбано протигази в я/с «Ромашка»; перезаряджено вогнегасники. Капітальні інвестиції місцевого бюджету на ці заходи склали майже 1,8 млн грн.</w:t>
      </w:r>
    </w:p>
    <w:p w:rsidR="00C10ED7" w:rsidRPr="00594282" w:rsidRDefault="00C10ED7" w:rsidP="00C10ED7">
      <w:pPr>
        <w:ind w:firstLine="567"/>
        <w:jc w:val="both"/>
        <w:rPr>
          <w:rFonts w:ascii="Times New Roman" w:hAnsi="Times New Roman"/>
          <w:szCs w:val="28"/>
          <w:lang w:val="uk-UA"/>
        </w:rPr>
      </w:pPr>
      <w:r w:rsidRPr="00594282">
        <w:rPr>
          <w:rFonts w:ascii="Times New Roman" w:hAnsi="Times New Roman"/>
          <w:szCs w:val="28"/>
          <w:lang w:val="uk-UA"/>
        </w:rPr>
        <w:t>Серед населення постійно ведеться роз’яснювальна робота щодо дотримання правил пожежної безпеки під час відвідування лісових масивів і торфовищ, заборони спалювання залишків деревообробки, сухої трави тощо.</w:t>
      </w:r>
    </w:p>
    <w:p w:rsidR="00C10ED7" w:rsidRPr="00594282" w:rsidRDefault="00C10ED7" w:rsidP="00C10ED7">
      <w:pPr>
        <w:ind w:firstLine="567"/>
        <w:jc w:val="both"/>
        <w:rPr>
          <w:rFonts w:ascii="Times New Roman" w:hAnsi="Times New Roman"/>
          <w:szCs w:val="28"/>
          <w:lang w:val="uk-UA"/>
        </w:rPr>
      </w:pPr>
      <w:r w:rsidRPr="00594282">
        <w:rPr>
          <w:rFonts w:ascii="Times New Roman" w:hAnsi="Times New Roman"/>
          <w:szCs w:val="28"/>
          <w:lang w:val="uk-UA"/>
        </w:rPr>
        <w:t>Завдяки українсько-німецькому партнерству «Пуллах-Баришівка-Березань»  громада міста Пуллах (Баварія) передала безоплатно Березанській громаді пожежний автомобіль, який використовуватиметься для обслуговування сільських населених пунктів.</w:t>
      </w:r>
    </w:p>
    <w:p w:rsidR="00EB08C0" w:rsidRPr="00594282" w:rsidRDefault="00EB08C0" w:rsidP="00EB08C0">
      <w:pPr>
        <w:ind w:firstLine="567"/>
        <w:jc w:val="both"/>
        <w:rPr>
          <w:rFonts w:ascii="Times New Roman" w:hAnsi="Times New Roman"/>
          <w:b/>
          <w:szCs w:val="28"/>
          <w:lang w:val="uk-UA"/>
        </w:rPr>
      </w:pPr>
    </w:p>
    <w:p w:rsidR="000012A2" w:rsidRPr="00594282" w:rsidRDefault="000012A2" w:rsidP="000012A2">
      <w:pPr>
        <w:widowControl w:val="0"/>
        <w:tabs>
          <w:tab w:val="center" w:pos="4820"/>
          <w:tab w:val="right" w:pos="9641"/>
        </w:tabs>
        <w:overflowPunct/>
        <w:snapToGrid w:val="0"/>
        <w:ind w:firstLine="567"/>
        <w:contextualSpacing/>
        <w:jc w:val="both"/>
        <w:textAlignment w:val="auto"/>
        <w:rPr>
          <w:rFonts w:ascii="Times New Roman" w:hAnsi="Times New Roman"/>
          <w:b/>
          <w:bCs/>
          <w:szCs w:val="28"/>
          <w:lang w:val="uk-UA"/>
        </w:rPr>
      </w:pPr>
      <w:r w:rsidRPr="00594282">
        <w:rPr>
          <w:rFonts w:ascii="Times New Roman" w:hAnsi="Times New Roman"/>
          <w:b/>
          <w:bCs/>
          <w:szCs w:val="28"/>
          <w:lang w:val="uk-UA"/>
        </w:rPr>
        <w:t>6. Розвиток підприємництва.</w:t>
      </w:r>
    </w:p>
    <w:p w:rsidR="000012A2" w:rsidRPr="00594282" w:rsidRDefault="000012A2" w:rsidP="000012A2">
      <w:pPr>
        <w:widowControl w:val="0"/>
        <w:tabs>
          <w:tab w:val="center" w:pos="4820"/>
          <w:tab w:val="right" w:pos="9641"/>
        </w:tabs>
        <w:overflowPunct/>
        <w:snapToGrid w:val="0"/>
        <w:ind w:firstLine="567"/>
        <w:contextualSpacing/>
        <w:jc w:val="both"/>
        <w:textAlignment w:val="auto"/>
        <w:rPr>
          <w:rFonts w:ascii="Times New Roman" w:hAnsi="Times New Roman"/>
          <w:b/>
          <w:bCs/>
          <w:szCs w:val="28"/>
        </w:rPr>
      </w:pPr>
    </w:p>
    <w:p w:rsidR="000012A2" w:rsidRPr="00594282" w:rsidRDefault="000012A2" w:rsidP="000012A2">
      <w:pPr>
        <w:spacing w:before="120"/>
        <w:ind w:firstLine="567"/>
        <w:contextualSpacing/>
        <w:jc w:val="both"/>
        <w:rPr>
          <w:rFonts w:ascii="Times New Roman" w:hAnsi="Times New Roman"/>
          <w:szCs w:val="28"/>
          <w:lang w:val="uk-UA"/>
        </w:rPr>
      </w:pPr>
      <w:r w:rsidRPr="00594282">
        <w:rPr>
          <w:rFonts w:ascii="Times New Roman" w:hAnsi="Times New Roman"/>
          <w:szCs w:val="28"/>
          <w:lang w:val="uk-UA"/>
        </w:rPr>
        <w:t>Відповідно до Програми розвитку малого і середнього підприємництва Березанської міської об’єднаної територіальної громади на 2019-2020 роки, затвердженої рішенням Березанської міської ради від 19.02.2019 № 679-62-VІІ, здійснювалася державна політика розвитку малого та середнього підприємництва на місцевому рівні.</w:t>
      </w:r>
    </w:p>
    <w:p w:rsidR="000012A2" w:rsidRPr="00594282" w:rsidRDefault="000012A2" w:rsidP="000012A2">
      <w:pPr>
        <w:tabs>
          <w:tab w:val="left" w:pos="709"/>
        </w:tabs>
        <w:spacing w:before="100" w:beforeAutospacing="1" w:after="100" w:afterAutospacing="1"/>
        <w:ind w:firstLine="567"/>
        <w:contextualSpacing/>
        <w:jc w:val="both"/>
        <w:rPr>
          <w:rFonts w:ascii="Times New Roman" w:hAnsi="Times New Roman"/>
          <w:color w:val="FF0000"/>
          <w:spacing w:val="-4"/>
          <w:szCs w:val="28"/>
          <w:lang w:val="uk-UA"/>
        </w:rPr>
      </w:pPr>
      <w:r w:rsidRPr="00594282">
        <w:rPr>
          <w:rFonts w:ascii="Times New Roman" w:hAnsi="Times New Roman"/>
          <w:spacing w:val="-4"/>
          <w:szCs w:val="28"/>
          <w:lang w:val="uk-UA"/>
        </w:rPr>
        <w:t>Мале та середнє підприємництво є невід’</w:t>
      </w:r>
      <w:r w:rsidRPr="00594282">
        <w:rPr>
          <w:rFonts w:ascii="Times New Roman" w:hAnsi="Times New Roman"/>
          <w:spacing w:val="-4"/>
          <w:szCs w:val="28"/>
        </w:rPr>
        <w:t>єм</w:t>
      </w:r>
      <w:r w:rsidRPr="00594282">
        <w:rPr>
          <w:rFonts w:ascii="Times New Roman" w:hAnsi="Times New Roman"/>
          <w:spacing w:val="-4"/>
          <w:szCs w:val="28"/>
          <w:lang w:val="uk-UA"/>
        </w:rPr>
        <w:t>ною частиною економіки міста.об’єднаної громади. Станом на 01.01.2020 зареєстровано 519 юридичних осіб – суб’єктів малого та середнього підприємництва. Здійснювали господарську діяльність та сплачували податки 142 юридичних осіб, або 27% від кількості зареєстрованих юридичних осіб. До мікропідприємництва відноситься 481 юридична особа (93 % до загальної кількості), до малого підприємництва – 22 юридичних осіб (4% до загальної кількості), до середнього підприємництва –  16 юридичних осіб (3% до загальної кількості).</w:t>
      </w:r>
      <w:r w:rsidRPr="00594282">
        <w:rPr>
          <w:rFonts w:ascii="Times New Roman" w:hAnsi="Times New Roman"/>
          <w:color w:val="FF0000"/>
          <w:spacing w:val="-4"/>
          <w:szCs w:val="28"/>
          <w:lang w:val="uk-UA"/>
        </w:rPr>
        <w:t xml:space="preserve"> </w:t>
      </w:r>
      <w:r w:rsidRPr="00594282">
        <w:rPr>
          <w:rFonts w:ascii="Times New Roman" w:hAnsi="Times New Roman"/>
          <w:spacing w:val="-4"/>
          <w:szCs w:val="28"/>
          <w:lang w:val="uk-UA"/>
        </w:rPr>
        <w:t>За результатами господарської діяльності отримали прибутки у 2019 році 30% юридичних осіб,  збиткові - 14%. У звітному періоді проведено державну реєстрацію 1 юридичної особи (у  2018 році – 13 юридичних осіб). Жодна з юридичних осіб не припинила господарську діяльність у звітному періоді (у  2018 році – 8 юридичних осіб).</w:t>
      </w:r>
    </w:p>
    <w:p w:rsidR="000012A2" w:rsidRPr="00594282" w:rsidRDefault="000012A2" w:rsidP="000012A2">
      <w:pPr>
        <w:tabs>
          <w:tab w:val="left" w:pos="709"/>
        </w:tabs>
        <w:spacing w:before="100" w:beforeAutospacing="1" w:after="100" w:afterAutospacing="1"/>
        <w:ind w:firstLine="567"/>
        <w:contextualSpacing/>
        <w:jc w:val="both"/>
        <w:rPr>
          <w:rFonts w:ascii="Times New Roman" w:hAnsi="Times New Roman"/>
          <w:spacing w:val="-4"/>
          <w:szCs w:val="28"/>
          <w:lang w:val="uk-UA"/>
        </w:rPr>
      </w:pPr>
      <w:r w:rsidRPr="00594282">
        <w:rPr>
          <w:rFonts w:ascii="Times New Roman" w:hAnsi="Times New Roman"/>
          <w:spacing w:val="-4"/>
          <w:szCs w:val="28"/>
          <w:lang w:val="uk-UA"/>
        </w:rPr>
        <w:t xml:space="preserve">Кількість фізичних осіб-підприємців, зареєстрованих у м. Березань станом на 01.01.2020, складає 690 осіб. З них сплачували податки - 541 ФОП (або 78% до загальної кількості зареєстрованих), з яких до  мікропідприємництва належать 539 осіб, до малого підприємництва – 1, до середнього – 1. У звітному періоді проведено державну реєстрацію  59 ФОП (у 2018 році – 96 ФОП), припинили господарську діяльність 85 ФОП ( у 2018 році – 76 ФОП). Прибутковими є 414 підприємців, або 76,5% від загальної кількості ФОПів, що здійснювали господарську діяльність.. </w:t>
      </w:r>
    </w:p>
    <w:p w:rsidR="000012A2" w:rsidRPr="00594282" w:rsidRDefault="000012A2" w:rsidP="000012A2">
      <w:pPr>
        <w:spacing w:before="100" w:beforeAutospacing="1" w:after="100" w:afterAutospacing="1"/>
        <w:ind w:firstLine="567"/>
        <w:contextualSpacing/>
        <w:jc w:val="both"/>
        <w:rPr>
          <w:rFonts w:ascii="Times New Roman" w:hAnsi="Times New Roman"/>
          <w:szCs w:val="28"/>
          <w:lang w:val="uk-UA"/>
        </w:rPr>
      </w:pPr>
      <w:r w:rsidRPr="00594282">
        <w:rPr>
          <w:rFonts w:ascii="Times New Roman" w:hAnsi="Times New Roman"/>
          <w:szCs w:val="28"/>
          <w:lang w:val="uk-UA"/>
        </w:rPr>
        <w:t>Надходження до бюджетів усіх рівнів, сплачені суб’єктами</w:t>
      </w:r>
      <w:r w:rsidRPr="00594282">
        <w:rPr>
          <w:rFonts w:ascii="Times New Roman" w:hAnsi="Times New Roman"/>
          <w:spacing w:val="-4"/>
          <w:szCs w:val="28"/>
          <w:lang w:val="uk-UA"/>
        </w:rPr>
        <w:t xml:space="preserve"> </w:t>
      </w:r>
      <w:r w:rsidRPr="00594282">
        <w:rPr>
          <w:rFonts w:ascii="Times New Roman" w:hAnsi="Times New Roman"/>
          <w:szCs w:val="28"/>
          <w:lang w:val="uk-UA"/>
        </w:rPr>
        <w:t xml:space="preserve">підприємництва у  2019 році, склали 163,8 млн грн, що майже вдвічі більше </w:t>
      </w:r>
      <w:r w:rsidRPr="00594282">
        <w:rPr>
          <w:rFonts w:ascii="Times New Roman" w:hAnsi="Times New Roman"/>
          <w:szCs w:val="28"/>
          <w:lang w:val="uk-UA"/>
        </w:rPr>
        <w:lastRenderedPageBreak/>
        <w:t>проти 2018 року. В тому числі суб’єктами мікропідприємництва сплачено 28,9 млн грн ( питома вага – 18%), малого підприємництва – 16,7 млн грн (питома вага – 10%), середнього підприємництва – 118,2 млн. грн (питома вага – 72%).</w:t>
      </w:r>
    </w:p>
    <w:p w:rsidR="000012A2" w:rsidRPr="00594282" w:rsidRDefault="000012A2" w:rsidP="000012A2">
      <w:pPr>
        <w:spacing w:before="100" w:beforeAutospacing="1" w:after="100" w:afterAutospacing="1"/>
        <w:ind w:firstLine="567"/>
        <w:contextualSpacing/>
        <w:jc w:val="both"/>
        <w:rPr>
          <w:rFonts w:ascii="Times New Roman" w:hAnsi="Times New Roman"/>
          <w:szCs w:val="28"/>
          <w:lang w:val="uk-UA"/>
        </w:rPr>
      </w:pPr>
      <w:r w:rsidRPr="00594282">
        <w:rPr>
          <w:rFonts w:ascii="Times New Roman" w:hAnsi="Times New Roman"/>
          <w:szCs w:val="28"/>
          <w:lang w:val="uk-UA"/>
        </w:rPr>
        <w:t xml:space="preserve">Інфраструктура підтримки малого підприємництва включає дві страхових компанії та дві громадські організації. </w:t>
      </w:r>
    </w:p>
    <w:p w:rsidR="000012A2" w:rsidRPr="00594282" w:rsidRDefault="000012A2" w:rsidP="000012A2">
      <w:pPr>
        <w:spacing w:before="100" w:beforeAutospacing="1" w:after="100" w:afterAutospacing="1"/>
        <w:ind w:firstLine="567"/>
        <w:contextualSpacing/>
        <w:jc w:val="both"/>
        <w:rPr>
          <w:rFonts w:ascii="Times New Roman" w:hAnsi="Times New Roman"/>
          <w:szCs w:val="28"/>
          <w:lang w:val="uk-UA"/>
        </w:rPr>
      </w:pPr>
      <w:r w:rsidRPr="00594282">
        <w:rPr>
          <w:rFonts w:ascii="Times New Roman" w:hAnsi="Times New Roman"/>
          <w:szCs w:val="28"/>
          <w:lang w:val="uk-UA"/>
        </w:rPr>
        <w:t>Регуляторна політика на місцевому рівні здійснюється відповідно до вимог чинного законодавства та Регламенту Березанської міської ради. П</w:t>
      </w:r>
      <w:r w:rsidRPr="00594282">
        <w:rPr>
          <w:rFonts w:ascii="Times New Roman" w:hAnsi="Times New Roman"/>
          <w:szCs w:val="28"/>
        </w:rPr>
        <w:t>лан діяльності з підготовки про</w:t>
      </w:r>
      <w:r w:rsidRPr="00594282">
        <w:rPr>
          <w:rFonts w:ascii="Times New Roman" w:hAnsi="Times New Roman"/>
          <w:szCs w:val="28"/>
          <w:lang w:val="uk-UA"/>
        </w:rPr>
        <w:t>є</w:t>
      </w:r>
      <w:r w:rsidRPr="00594282">
        <w:rPr>
          <w:rFonts w:ascii="Times New Roman" w:hAnsi="Times New Roman"/>
          <w:szCs w:val="28"/>
        </w:rPr>
        <w:t>ктів регуляторних актів у сфері господарської діяльності на 201</w:t>
      </w:r>
      <w:r w:rsidRPr="00594282">
        <w:rPr>
          <w:rFonts w:ascii="Times New Roman" w:hAnsi="Times New Roman"/>
          <w:szCs w:val="28"/>
          <w:lang w:val="uk-UA"/>
        </w:rPr>
        <w:t>9</w:t>
      </w:r>
      <w:r w:rsidRPr="00594282">
        <w:rPr>
          <w:rFonts w:ascii="Times New Roman" w:hAnsi="Times New Roman"/>
          <w:szCs w:val="28"/>
        </w:rPr>
        <w:t xml:space="preserve"> рік</w:t>
      </w:r>
      <w:r w:rsidRPr="00594282">
        <w:rPr>
          <w:rFonts w:ascii="Times New Roman" w:hAnsi="Times New Roman"/>
          <w:szCs w:val="28"/>
          <w:lang w:val="uk-UA"/>
        </w:rPr>
        <w:t xml:space="preserve"> включав 8 </w:t>
      </w:r>
      <w:r w:rsidRPr="00594282">
        <w:rPr>
          <w:rFonts w:ascii="Times New Roman" w:hAnsi="Times New Roman"/>
          <w:szCs w:val="28"/>
        </w:rPr>
        <w:t>про</w:t>
      </w:r>
      <w:r w:rsidRPr="00594282">
        <w:rPr>
          <w:rFonts w:ascii="Times New Roman" w:hAnsi="Times New Roman"/>
          <w:szCs w:val="28"/>
          <w:lang w:val="uk-UA"/>
        </w:rPr>
        <w:t>є</w:t>
      </w:r>
      <w:r w:rsidRPr="00594282">
        <w:rPr>
          <w:rFonts w:ascii="Times New Roman" w:hAnsi="Times New Roman"/>
          <w:szCs w:val="28"/>
        </w:rPr>
        <w:t>ктів регуляторних актів</w:t>
      </w:r>
      <w:r w:rsidRPr="00594282">
        <w:rPr>
          <w:rFonts w:ascii="Times New Roman" w:hAnsi="Times New Roman"/>
          <w:szCs w:val="28"/>
          <w:lang w:val="uk-UA"/>
        </w:rPr>
        <w:t xml:space="preserve">. </w:t>
      </w:r>
      <w:r w:rsidRPr="00594282">
        <w:rPr>
          <w:rFonts w:ascii="Times New Roman" w:hAnsi="Times New Roman"/>
          <w:szCs w:val="28"/>
        </w:rPr>
        <w:t>У</w:t>
      </w:r>
      <w:r w:rsidRPr="00594282">
        <w:rPr>
          <w:rFonts w:ascii="Times New Roman" w:hAnsi="Times New Roman"/>
          <w:szCs w:val="28"/>
          <w:lang w:val="uk-UA"/>
        </w:rPr>
        <w:t xml:space="preserve"> 2019 році</w:t>
      </w:r>
      <w:r w:rsidRPr="00594282">
        <w:rPr>
          <w:rFonts w:ascii="Times New Roman" w:hAnsi="Times New Roman"/>
          <w:szCs w:val="28"/>
        </w:rPr>
        <w:t xml:space="preserve"> </w:t>
      </w:r>
      <w:r w:rsidRPr="00594282">
        <w:rPr>
          <w:rFonts w:ascii="Times New Roman" w:hAnsi="Times New Roman"/>
          <w:szCs w:val="28"/>
          <w:lang w:val="uk-UA"/>
        </w:rPr>
        <w:t>затверджено</w:t>
      </w:r>
      <w:r w:rsidRPr="00594282">
        <w:rPr>
          <w:rFonts w:ascii="Times New Roman" w:hAnsi="Times New Roman"/>
          <w:color w:val="FF0000"/>
          <w:szCs w:val="28"/>
          <w:lang w:val="uk-UA"/>
        </w:rPr>
        <w:t xml:space="preserve"> </w:t>
      </w:r>
      <w:r w:rsidRPr="00594282">
        <w:rPr>
          <w:rFonts w:ascii="Times New Roman" w:hAnsi="Times New Roman"/>
          <w:szCs w:val="28"/>
          <w:lang w:val="uk-UA"/>
        </w:rPr>
        <w:t>4</w:t>
      </w:r>
      <w:r w:rsidRPr="00594282">
        <w:rPr>
          <w:rFonts w:ascii="Times New Roman" w:hAnsi="Times New Roman"/>
          <w:color w:val="FF0000"/>
          <w:szCs w:val="28"/>
          <w:lang w:val="uk-UA"/>
        </w:rPr>
        <w:t xml:space="preserve"> </w:t>
      </w:r>
      <w:r w:rsidRPr="00594282">
        <w:rPr>
          <w:rFonts w:ascii="Times New Roman" w:hAnsi="Times New Roman"/>
          <w:szCs w:val="28"/>
          <w:lang w:val="uk-UA"/>
        </w:rPr>
        <w:t xml:space="preserve">регуляторних акта, </w:t>
      </w:r>
      <w:r w:rsidRPr="00594282">
        <w:rPr>
          <w:rFonts w:ascii="Times New Roman" w:hAnsi="Times New Roman"/>
          <w:szCs w:val="28"/>
        </w:rPr>
        <w:t xml:space="preserve">проведено </w:t>
      </w:r>
      <w:r w:rsidRPr="00594282">
        <w:rPr>
          <w:rFonts w:ascii="Times New Roman" w:hAnsi="Times New Roman"/>
          <w:szCs w:val="28"/>
          <w:lang w:val="uk-UA"/>
        </w:rPr>
        <w:t>4 базових</w:t>
      </w:r>
      <w:r w:rsidRPr="00594282">
        <w:rPr>
          <w:rFonts w:ascii="Times New Roman" w:hAnsi="Times New Roman"/>
          <w:szCs w:val="28"/>
        </w:rPr>
        <w:t xml:space="preserve"> та </w:t>
      </w:r>
      <w:r w:rsidRPr="00594282">
        <w:rPr>
          <w:rFonts w:ascii="Times New Roman" w:hAnsi="Times New Roman"/>
          <w:szCs w:val="28"/>
          <w:lang w:val="uk-UA"/>
        </w:rPr>
        <w:t>3 періодичних</w:t>
      </w:r>
      <w:r w:rsidRPr="00594282">
        <w:rPr>
          <w:rFonts w:ascii="Times New Roman" w:hAnsi="Times New Roman"/>
          <w:szCs w:val="28"/>
        </w:rPr>
        <w:t xml:space="preserve"> відстежен</w:t>
      </w:r>
      <w:r w:rsidRPr="00594282">
        <w:rPr>
          <w:rFonts w:ascii="Times New Roman" w:hAnsi="Times New Roman"/>
          <w:szCs w:val="28"/>
          <w:lang w:val="uk-UA"/>
        </w:rPr>
        <w:t xml:space="preserve">ня регуляторних актів. Реєстр діючих регуляторних актів станом на 01.01.2020 налічує 15 рішень міської ради та її виконавчого комітету. План, реєстр і регуляторні акти оприлюднені на офіційному сайті Березанської міської ради. </w:t>
      </w:r>
    </w:p>
    <w:p w:rsidR="000012A2" w:rsidRPr="00594282" w:rsidRDefault="000012A2" w:rsidP="000012A2">
      <w:pPr>
        <w:jc w:val="both"/>
        <w:rPr>
          <w:rFonts w:ascii="Times New Roman" w:hAnsi="Times New Roman"/>
          <w:b/>
          <w:color w:val="FF0000"/>
          <w:spacing w:val="-4"/>
          <w:szCs w:val="28"/>
          <w:lang w:val="uk-UA"/>
        </w:rPr>
      </w:pPr>
    </w:p>
    <w:p w:rsidR="00F96209" w:rsidRPr="00594282" w:rsidRDefault="00F96209" w:rsidP="00F96209">
      <w:pPr>
        <w:tabs>
          <w:tab w:val="left" w:pos="709"/>
        </w:tabs>
        <w:ind w:firstLine="567"/>
        <w:contextualSpacing/>
        <w:jc w:val="both"/>
        <w:rPr>
          <w:rFonts w:ascii="Times New Roman" w:hAnsi="Times New Roman"/>
          <w:b/>
          <w:szCs w:val="28"/>
          <w:lang w:val="uk-UA"/>
        </w:rPr>
      </w:pPr>
      <w:r w:rsidRPr="00594282">
        <w:rPr>
          <w:rFonts w:ascii="Times New Roman" w:hAnsi="Times New Roman"/>
          <w:b/>
          <w:szCs w:val="28"/>
          <w:lang w:val="uk-UA"/>
        </w:rPr>
        <w:t>7. Адміністративні послуги.</w:t>
      </w:r>
    </w:p>
    <w:p w:rsidR="00F96209" w:rsidRPr="00594282" w:rsidRDefault="00F96209" w:rsidP="00F96209">
      <w:pPr>
        <w:tabs>
          <w:tab w:val="left" w:pos="709"/>
        </w:tabs>
        <w:ind w:firstLine="567"/>
        <w:contextualSpacing/>
        <w:jc w:val="both"/>
        <w:rPr>
          <w:rFonts w:ascii="Times New Roman" w:hAnsi="Times New Roman"/>
          <w:b/>
          <w:szCs w:val="28"/>
          <w:lang w:val="uk-UA"/>
        </w:rPr>
      </w:pPr>
    </w:p>
    <w:p w:rsidR="00F96209" w:rsidRPr="00594282" w:rsidRDefault="00F96209" w:rsidP="00F96209">
      <w:pPr>
        <w:ind w:firstLine="567"/>
        <w:contextualSpacing/>
        <w:jc w:val="both"/>
        <w:rPr>
          <w:rFonts w:ascii="Times New Roman" w:hAnsi="Times New Roman"/>
          <w:szCs w:val="28"/>
          <w:lang w:val="uk-UA"/>
        </w:rPr>
      </w:pPr>
      <w:r w:rsidRPr="00594282">
        <w:rPr>
          <w:rFonts w:ascii="Times New Roman" w:hAnsi="Times New Roman"/>
          <w:szCs w:val="28"/>
        </w:rPr>
        <w:t xml:space="preserve">Організація надання адміністративних послуг у </w:t>
      </w:r>
      <w:r w:rsidRPr="00594282">
        <w:rPr>
          <w:rFonts w:ascii="Times New Roman" w:hAnsi="Times New Roman"/>
          <w:szCs w:val="28"/>
          <w:lang w:val="uk-UA"/>
        </w:rPr>
        <w:t>Центрі надання адміністративних послуг Березанської міської ради з</w:t>
      </w:r>
      <w:r w:rsidRPr="00594282">
        <w:rPr>
          <w:rFonts w:ascii="Times New Roman" w:hAnsi="Times New Roman"/>
          <w:szCs w:val="28"/>
        </w:rPr>
        <w:t>дійснюється за принципом «єдиного вікна»</w:t>
      </w:r>
      <w:r w:rsidRPr="00594282">
        <w:rPr>
          <w:rFonts w:ascii="Times New Roman" w:hAnsi="Times New Roman"/>
          <w:szCs w:val="28"/>
          <w:lang w:val="uk-UA"/>
        </w:rPr>
        <w:t xml:space="preserve"> на засадах прозорості й оперативності</w:t>
      </w:r>
      <w:r w:rsidRPr="00594282">
        <w:rPr>
          <w:rFonts w:ascii="Times New Roman" w:hAnsi="Times New Roman"/>
          <w:szCs w:val="28"/>
        </w:rPr>
        <w:t xml:space="preserve">. Прийом суб’єктів звернень </w:t>
      </w:r>
      <w:r w:rsidRPr="00594282">
        <w:rPr>
          <w:rFonts w:ascii="Times New Roman" w:hAnsi="Times New Roman"/>
          <w:szCs w:val="28"/>
          <w:lang w:val="uk-UA"/>
        </w:rPr>
        <w:t>проводиться</w:t>
      </w:r>
      <w:r w:rsidRPr="00594282">
        <w:rPr>
          <w:rFonts w:ascii="Times New Roman" w:hAnsi="Times New Roman"/>
          <w:szCs w:val="28"/>
        </w:rPr>
        <w:t xml:space="preserve"> шість днів на тиждень без перерви на обід.</w:t>
      </w:r>
    </w:p>
    <w:p w:rsidR="00F96209" w:rsidRPr="00594282" w:rsidRDefault="00F96209" w:rsidP="00F96209">
      <w:pPr>
        <w:ind w:left="17" w:firstLine="567"/>
        <w:contextualSpacing/>
        <w:jc w:val="both"/>
        <w:rPr>
          <w:rFonts w:ascii="Times New Roman" w:hAnsi="Times New Roman"/>
          <w:szCs w:val="28"/>
          <w:lang w:val="uk-UA"/>
        </w:rPr>
      </w:pPr>
      <w:r w:rsidRPr="00594282">
        <w:rPr>
          <w:rFonts w:ascii="Times New Roman" w:hAnsi="Times New Roman"/>
          <w:szCs w:val="28"/>
          <w:lang w:val="uk-UA"/>
        </w:rPr>
        <w:t xml:space="preserve">На новоствореному веб-сайті </w:t>
      </w:r>
      <w:r w:rsidRPr="00594282">
        <w:rPr>
          <w:rFonts w:ascii="Times New Roman" w:hAnsi="Times New Roman"/>
          <w:szCs w:val="28"/>
          <w:u w:val="single"/>
          <w:lang w:val="uk-UA"/>
        </w:rPr>
        <w:t>https</w:t>
      </w:r>
      <w:r w:rsidRPr="00594282">
        <w:rPr>
          <w:rFonts w:ascii="Times New Roman" w:hAnsi="Times New Roman"/>
          <w:szCs w:val="28"/>
          <w:u w:val="single"/>
        </w:rPr>
        <w:t>://</w:t>
      </w:r>
      <w:r w:rsidRPr="00594282">
        <w:rPr>
          <w:rFonts w:ascii="Times New Roman" w:hAnsi="Times New Roman"/>
          <w:szCs w:val="28"/>
          <w:u w:val="single"/>
          <w:lang w:val="uk-UA"/>
        </w:rPr>
        <w:t>cnap</w:t>
      </w:r>
      <w:r w:rsidRPr="00594282">
        <w:rPr>
          <w:rFonts w:ascii="Times New Roman" w:hAnsi="Times New Roman"/>
          <w:szCs w:val="28"/>
          <w:u w:val="single"/>
        </w:rPr>
        <w:t>-</w:t>
      </w:r>
      <w:r w:rsidRPr="00594282">
        <w:rPr>
          <w:rFonts w:ascii="Times New Roman" w:hAnsi="Times New Roman"/>
          <w:szCs w:val="28"/>
          <w:u w:val="single"/>
          <w:lang w:val="uk-UA"/>
        </w:rPr>
        <w:t>berezan</w:t>
      </w:r>
      <w:r w:rsidRPr="00594282">
        <w:rPr>
          <w:rFonts w:ascii="Times New Roman" w:hAnsi="Times New Roman"/>
          <w:szCs w:val="28"/>
          <w:u w:val="single"/>
        </w:rPr>
        <w:t>.</w:t>
      </w:r>
      <w:r w:rsidRPr="00594282">
        <w:rPr>
          <w:rFonts w:ascii="Times New Roman" w:hAnsi="Times New Roman"/>
          <w:szCs w:val="28"/>
          <w:u w:val="single"/>
          <w:lang w:val="uk-UA"/>
        </w:rPr>
        <w:t>com</w:t>
      </w:r>
      <w:r w:rsidRPr="00594282">
        <w:rPr>
          <w:rFonts w:ascii="Times New Roman" w:hAnsi="Times New Roman"/>
          <w:szCs w:val="28"/>
          <w:u w:val="single"/>
        </w:rPr>
        <w:t>.</w:t>
      </w:r>
      <w:r w:rsidRPr="00594282">
        <w:rPr>
          <w:rFonts w:ascii="Times New Roman" w:hAnsi="Times New Roman"/>
          <w:szCs w:val="28"/>
          <w:u w:val="single"/>
          <w:lang w:val="uk-UA"/>
        </w:rPr>
        <w:t>ua</w:t>
      </w:r>
      <w:r w:rsidRPr="00594282">
        <w:rPr>
          <w:rFonts w:ascii="Times New Roman" w:hAnsi="Times New Roman"/>
          <w:szCs w:val="28"/>
          <w:lang w:val="uk-UA"/>
        </w:rPr>
        <w:t xml:space="preserve"> Центру надання адміністративних послуг є можливість ознайомитись з інформацією щодо функціонування ЦНАП та переліком адміністративних послуг.</w:t>
      </w:r>
    </w:p>
    <w:p w:rsidR="00F96209" w:rsidRPr="00594282" w:rsidRDefault="00F96209" w:rsidP="00F96209">
      <w:pPr>
        <w:tabs>
          <w:tab w:val="left" w:pos="709"/>
        </w:tabs>
        <w:ind w:firstLine="567"/>
        <w:contextualSpacing/>
        <w:jc w:val="both"/>
        <w:rPr>
          <w:rFonts w:ascii="Times New Roman" w:hAnsi="Times New Roman"/>
          <w:szCs w:val="28"/>
          <w:lang w:val="uk-UA"/>
        </w:rPr>
      </w:pPr>
      <w:r w:rsidRPr="00594282">
        <w:rPr>
          <w:rFonts w:ascii="Times New Roman" w:hAnsi="Times New Roman"/>
          <w:szCs w:val="28"/>
          <w:lang w:val="uk-UA"/>
        </w:rPr>
        <w:t>У</w:t>
      </w:r>
      <w:r w:rsidRPr="00594282">
        <w:rPr>
          <w:rFonts w:ascii="Times New Roman" w:hAnsi="Times New Roman"/>
          <w:szCs w:val="28"/>
        </w:rPr>
        <w:t xml:space="preserve"> ЦНАП</w:t>
      </w:r>
      <w:r w:rsidRPr="00594282">
        <w:rPr>
          <w:rFonts w:ascii="Times New Roman" w:hAnsi="Times New Roman"/>
          <w:szCs w:val="28"/>
          <w:lang w:val="uk-UA"/>
        </w:rPr>
        <w:t>і</w:t>
      </w:r>
      <w:r w:rsidRPr="00594282">
        <w:rPr>
          <w:rFonts w:ascii="Times New Roman" w:hAnsi="Times New Roman"/>
          <w:szCs w:val="28"/>
        </w:rPr>
        <w:t xml:space="preserve"> нада</w:t>
      </w:r>
      <w:r w:rsidRPr="00594282">
        <w:rPr>
          <w:rFonts w:ascii="Times New Roman" w:hAnsi="Times New Roman"/>
          <w:szCs w:val="28"/>
          <w:lang w:val="uk-UA"/>
        </w:rPr>
        <w:t>ють</w:t>
      </w:r>
      <w:r w:rsidRPr="00594282">
        <w:rPr>
          <w:rFonts w:ascii="Times New Roman" w:hAnsi="Times New Roman"/>
          <w:szCs w:val="28"/>
        </w:rPr>
        <w:t xml:space="preserve"> 18</w:t>
      </w:r>
      <w:r w:rsidRPr="00594282">
        <w:rPr>
          <w:rFonts w:ascii="Times New Roman" w:hAnsi="Times New Roman"/>
          <w:szCs w:val="28"/>
          <w:lang w:val="uk-UA"/>
        </w:rPr>
        <w:t>6</w:t>
      </w:r>
      <w:r w:rsidRPr="00594282">
        <w:rPr>
          <w:rFonts w:ascii="Times New Roman" w:hAnsi="Times New Roman"/>
          <w:szCs w:val="28"/>
        </w:rPr>
        <w:t xml:space="preserve"> видів адміністративних послу</w:t>
      </w:r>
      <w:r w:rsidRPr="00594282">
        <w:rPr>
          <w:rFonts w:ascii="Times New Roman" w:hAnsi="Times New Roman"/>
          <w:szCs w:val="28"/>
          <w:lang w:val="uk-UA"/>
        </w:rPr>
        <w:t xml:space="preserve">г у 18 сферах діяльності, в тому числі 6 електронних послуг. Впродовж 2019 року  надано  8445  результатів адміністративних послуг, що в 1,2 рази більше, ніж у 2018 році (7250 послуг). Майже 12700 осіб скористалися консультаційними послугами. Центр надає послуги не тільки мешканцям Березанської ОТГ, а й інших населених пунктів області, зокрема, у сфері реєстрації бізнесу, нерухомого майна, реєстрації/зняття з реєстрації місця проживання, оформлення паспорта громадянина України для виїзду за кордон. </w:t>
      </w:r>
    </w:p>
    <w:p w:rsidR="00F96209" w:rsidRPr="00594282" w:rsidRDefault="00F96209" w:rsidP="00F96209">
      <w:pPr>
        <w:tabs>
          <w:tab w:val="left" w:pos="709"/>
        </w:tabs>
        <w:ind w:firstLine="567"/>
        <w:contextualSpacing/>
        <w:jc w:val="both"/>
        <w:rPr>
          <w:rFonts w:ascii="Times New Roman" w:hAnsi="Times New Roman"/>
          <w:szCs w:val="28"/>
          <w:lang w:val="uk-UA"/>
        </w:rPr>
      </w:pPr>
    </w:p>
    <w:tbl>
      <w:tblPr>
        <w:tblW w:w="8202"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1546"/>
        <w:gridCol w:w="1431"/>
      </w:tblGrid>
      <w:tr w:rsidR="00F96209" w:rsidRPr="00594282" w:rsidTr="008F4EEB">
        <w:tc>
          <w:tcPr>
            <w:tcW w:w="5225" w:type="dxa"/>
            <w:shd w:val="clear" w:color="auto" w:fill="auto"/>
          </w:tcPr>
          <w:p w:rsidR="00F96209" w:rsidRPr="00594282" w:rsidRDefault="00F96209" w:rsidP="008F4EEB">
            <w:pPr>
              <w:tabs>
                <w:tab w:val="num" w:pos="709"/>
              </w:tabs>
              <w:ind w:firstLine="14"/>
              <w:jc w:val="center"/>
              <w:rPr>
                <w:rFonts w:ascii="Times New Roman" w:hAnsi="Times New Roman"/>
                <w:b/>
                <w:szCs w:val="28"/>
                <w:lang w:val="uk-UA"/>
              </w:rPr>
            </w:pPr>
            <w:r w:rsidRPr="00594282">
              <w:rPr>
                <w:rFonts w:ascii="Times New Roman" w:hAnsi="Times New Roman"/>
                <w:b/>
                <w:szCs w:val="28"/>
                <w:lang w:val="uk-UA"/>
              </w:rPr>
              <w:t>Адміністративні послуги</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b/>
                <w:szCs w:val="28"/>
                <w:lang w:val="uk-UA"/>
              </w:rPr>
            </w:pPr>
            <w:r w:rsidRPr="00594282">
              <w:rPr>
                <w:rFonts w:ascii="Times New Roman" w:hAnsi="Times New Roman"/>
                <w:b/>
                <w:szCs w:val="28"/>
                <w:lang w:val="en-US"/>
              </w:rPr>
              <w:t>201</w:t>
            </w:r>
            <w:r w:rsidRPr="00594282">
              <w:rPr>
                <w:rFonts w:ascii="Times New Roman" w:hAnsi="Times New Roman"/>
                <w:b/>
                <w:szCs w:val="28"/>
                <w:lang w:val="uk-UA"/>
              </w:rPr>
              <w:t>9</w:t>
            </w:r>
            <w:r w:rsidRPr="00594282">
              <w:rPr>
                <w:rFonts w:ascii="Times New Roman" w:hAnsi="Times New Roman"/>
                <w:b/>
                <w:szCs w:val="28"/>
                <w:lang w:val="en-US"/>
              </w:rPr>
              <w:t xml:space="preserve"> </w:t>
            </w:r>
            <w:r w:rsidRPr="00594282">
              <w:rPr>
                <w:rFonts w:ascii="Times New Roman" w:hAnsi="Times New Roman"/>
                <w:b/>
                <w:szCs w:val="28"/>
                <w:lang w:val="uk-UA"/>
              </w:rPr>
              <w:t>рік</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b/>
                <w:szCs w:val="28"/>
                <w:lang w:val="uk-UA"/>
              </w:rPr>
            </w:pPr>
            <w:r w:rsidRPr="00594282">
              <w:rPr>
                <w:rFonts w:ascii="Times New Roman" w:hAnsi="Times New Roman"/>
                <w:b/>
                <w:szCs w:val="28"/>
                <w:lang w:val="uk-UA"/>
              </w:rPr>
              <w:t>2018 рік</w:t>
            </w:r>
          </w:p>
        </w:tc>
      </w:tr>
      <w:tr w:rsidR="00F96209" w:rsidRPr="00594282" w:rsidTr="008F4EEB">
        <w:trPr>
          <w:trHeight w:val="385"/>
        </w:trPr>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color w:val="000000"/>
                <w:szCs w:val="28"/>
                <w:lang w:val="uk-UA"/>
              </w:rPr>
              <w:t>Відділ землекористування та агропромислового комплексу</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651</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602</w:t>
            </w:r>
          </w:p>
        </w:tc>
      </w:tr>
      <w:tr w:rsidR="00F96209" w:rsidRPr="00594282" w:rsidTr="008F4EEB">
        <w:tc>
          <w:tcPr>
            <w:tcW w:w="5225" w:type="dxa"/>
            <w:shd w:val="clear" w:color="auto" w:fill="auto"/>
          </w:tcPr>
          <w:p w:rsidR="00F96209" w:rsidRPr="00594282" w:rsidRDefault="00F96209" w:rsidP="008F4EEB">
            <w:pPr>
              <w:tabs>
                <w:tab w:val="num" w:pos="709"/>
              </w:tabs>
              <w:spacing w:line="480" w:lineRule="auto"/>
              <w:ind w:firstLine="14"/>
              <w:rPr>
                <w:rFonts w:ascii="Times New Roman" w:hAnsi="Times New Roman"/>
                <w:szCs w:val="28"/>
                <w:lang w:val="uk-UA"/>
              </w:rPr>
            </w:pPr>
            <w:r w:rsidRPr="00594282">
              <w:rPr>
                <w:rFonts w:ascii="Times New Roman" w:hAnsi="Times New Roman"/>
                <w:szCs w:val="28"/>
                <w:lang w:val="uk-UA"/>
              </w:rPr>
              <w:t>Служба у справах дітей та сім’ї</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182</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75</w:t>
            </w:r>
          </w:p>
        </w:tc>
      </w:tr>
      <w:tr w:rsidR="00F96209" w:rsidRPr="00594282" w:rsidTr="008F4EEB">
        <w:trPr>
          <w:trHeight w:val="406"/>
        </w:trPr>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Відділ містобудування,архітектури та житлово-комунального господарства</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276</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299</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Відділ з питань економіки, власності, торгівлі та приватизації житла</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26</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15</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 xml:space="preserve">Реєстрації/зняття з реєстрації </w:t>
            </w:r>
            <w:r w:rsidRPr="00594282">
              <w:rPr>
                <w:rFonts w:ascii="Times New Roman" w:hAnsi="Times New Roman"/>
                <w:szCs w:val="28"/>
                <w:lang w:val="uk-UA" w:eastAsia="ar-SA"/>
              </w:rPr>
              <w:t>місця проживання фізичних осіб*</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1108</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1283</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Міграційна служба України</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2612</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2759</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lastRenderedPageBreak/>
              <w:t>Декларація відповідності вимогам</w:t>
            </w:r>
          </w:p>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пожежної безпеки</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Відділ у Баришівському районі Головного Управління Держгеокадастру у Київській області</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1349</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1238</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color w:val="000000"/>
                <w:szCs w:val="28"/>
                <w:lang w:val="uk-UA"/>
              </w:rPr>
              <w:t>Реєстрація громадських об’єднань та формувань</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2</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4</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Сектор ЖКГ</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20</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12</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Фінансове управління</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192</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203</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Міськводоканал</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6</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9</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Відділ з питань реєстрації</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516</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741</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УСЗН</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8</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6</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Довідки</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1492</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0</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ДСНС</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5</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1</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szCs w:val="28"/>
                <w:lang w:val="uk-UA"/>
              </w:rPr>
            </w:pPr>
            <w:r w:rsidRPr="00594282">
              <w:rPr>
                <w:rFonts w:ascii="Times New Roman" w:hAnsi="Times New Roman"/>
                <w:szCs w:val="28"/>
                <w:lang w:val="uk-UA"/>
              </w:rPr>
              <w:t>Водне агенство</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0</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szCs w:val="28"/>
                <w:lang w:val="uk-UA"/>
              </w:rPr>
            </w:pPr>
            <w:r w:rsidRPr="00594282">
              <w:rPr>
                <w:rFonts w:ascii="Times New Roman" w:hAnsi="Times New Roman"/>
                <w:szCs w:val="28"/>
                <w:lang w:val="uk-UA"/>
              </w:rPr>
              <w:t>2</w:t>
            </w:r>
          </w:p>
        </w:tc>
      </w:tr>
      <w:tr w:rsidR="00F96209" w:rsidRPr="00594282" w:rsidTr="008F4EEB">
        <w:tc>
          <w:tcPr>
            <w:tcW w:w="5225" w:type="dxa"/>
            <w:shd w:val="clear" w:color="auto" w:fill="auto"/>
          </w:tcPr>
          <w:p w:rsidR="00F96209" w:rsidRPr="00594282" w:rsidRDefault="00F96209" w:rsidP="008F4EEB">
            <w:pPr>
              <w:tabs>
                <w:tab w:val="num" w:pos="709"/>
              </w:tabs>
              <w:ind w:firstLine="14"/>
              <w:rPr>
                <w:rFonts w:ascii="Times New Roman" w:hAnsi="Times New Roman"/>
                <w:b/>
                <w:szCs w:val="28"/>
                <w:lang w:val="uk-UA"/>
              </w:rPr>
            </w:pPr>
            <w:r w:rsidRPr="00594282">
              <w:rPr>
                <w:rFonts w:ascii="Times New Roman" w:hAnsi="Times New Roman"/>
                <w:b/>
                <w:szCs w:val="28"/>
                <w:lang w:val="uk-UA"/>
              </w:rPr>
              <w:t>Усього</w:t>
            </w:r>
          </w:p>
        </w:tc>
        <w:tc>
          <w:tcPr>
            <w:tcW w:w="1546" w:type="dxa"/>
            <w:shd w:val="clear" w:color="auto" w:fill="auto"/>
          </w:tcPr>
          <w:p w:rsidR="00F96209" w:rsidRPr="00594282" w:rsidRDefault="00F96209" w:rsidP="008F4EEB">
            <w:pPr>
              <w:tabs>
                <w:tab w:val="num" w:pos="709"/>
              </w:tabs>
              <w:ind w:firstLine="34"/>
              <w:jc w:val="center"/>
              <w:rPr>
                <w:rFonts w:ascii="Times New Roman" w:hAnsi="Times New Roman"/>
                <w:b/>
                <w:szCs w:val="28"/>
                <w:lang w:val="uk-UA"/>
              </w:rPr>
            </w:pPr>
            <w:r w:rsidRPr="00594282">
              <w:rPr>
                <w:rFonts w:ascii="Times New Roman" w:hAnsi="Times New Roman"/>
                <w:b/>
                <w:szCs w:val="28"/>
                <w:lang w:val="uk-UA"/>
              </w:rPr>
              <w:t>8445</w:t>
            </w:r>
          </w:p>
        </w:tc>
        <w:tc>
          <w:tcPr>
            <w:tcW w:w="1431" w:type="dxa"/>
            <w:shd w:val="clear" w:color="auto" w:fill="auto"/>
          </w:tcPr>
          <w:p w:rsidR="00F96209" w:rsidRPr="00594282" w:rsidRDefault="00F96209" w:rsidP="008F4EEB">
            <w:pPr>
              <w:tabs>
                <w:tab w:val="num" w:pos="709"/>
              </w:tabs>
              <w:ind w:firstLine="34"/>
              <w:jc w:val="center"/>
              <w:rPr>
                <w:rFonts w:ascii="Times New Roman" w:hAnsi="Times New Roman"/>
                <w:b/>
                <w:szCs w:val="28"/>
                <w:lang w:val="uk-UA"/>
              </w:rPr>
            </w:pPr>
            <w:r w:rsidRPr="00594282">
              <w:rPr>
                <w:rFonts w:ascii="Times New Roman" w:hAnsi="Times New Roman"/>
                <w:b/>
                <w:szCs w:val="28"/>
                <w:lang w:val="uk-UA"/>
              </w:rPr>
              <w:t>7250</w:t>
            </w:r>
          </w:p>
        </w:tc>
      </w:tr>
    </w:tbl>
    <w:p w:rsidR="00F96209" w:rsidRPr="00594282" w:rsidRDefault="00F96209" w:rsidP="00F96209">
      <w:pPr>
        <w:ind w:right="-82" w:firstLine="567"/>
        <w:jc w:val="both"/>
        <w:rPr>
          <w:rFonts w:ascii="Times New Roman" w:hAnsi="Times New Roman"/>
          <w:szCs w:val="28"/>
          <w:lang w:val="uk-UA"/>
        </w:rPr>
      </w:pPr>
    </w:p>
    <w:p w:rsidR="00F96209" w:rsidRPr="00594282" w:rsidRDefault="00F96209" w:rsidP="00F96209">
      <w:pPr>
        <w:tabs>
          <w:tab w:val="left" w:pos="5220"/>
        </w:tabs>
        <w:ind w:firstLine="567"/>
        <w:jc w:val="both"/>
        <w:rPr>
          <w:rFonts w:ascii="Times New Roman" w:hAnsi="Times New Roman"/>
          <w:szCs w:val="28"/>
          <w:lang w:val="uk-UA"/>
        </w:rPr>
      </w:pPr>
      <w:r w:rsidRPr="00594282">
        <w:rPr>
          <w:rFonts w:ascii="Times New Roman" w:hAnsi="Times New Roman"/>
          <w:szCs w:val="28"/>
          <w:lang w:val="uk-UA"/>
        </w:rPr>
        <w:t>У ЦНАПі надають 15 платних послуг. Для зручності сплати адміністративного збору та економії часу</w:t>
      </w:r>
      <w:r w:rsidR="009D651A" w:rsidRPr="00594282">
        <w:rPr>
          <w:rFonts w:ascii="Times New Roman" w:hAnsi="Times New Roman"/>
          <w:szCs w:val="28"/>
          <w:lang w:val="uk-UA"/>
        </w:rPr>
        <w:t xml:space="preserve"> </w:t>
      </w:r>
      <w:r w:rsidRPr="00594282">
        <w:rPr>
          <w:rFonts w:ascii="Times New Roman" w:hAnsi="Times New Roman"/>
          <w:szCs w:val="28"/>
          <w:lang w:val="uk-UA"/>
        </w:rPr>
        <w:t xml:space="preserve">у Центрі встановлено платіжний </w:t>
      </w:r>
      <w:r w:rsidRPr="00594282">
        <w:rPr>
          <w:rFonts w:ascii="Times New Roman" w:hAnsi="Times New Roman"/>
          <w:szCs w:val="28"/>
          <w:lang w:val="en-US"/>
        </w:rPr>
        <w:t>POS</w:t>
      </w:r>
      <w:r w:rsidRPr="00594282">
        <w:rPr>
          <w:rFonts w:ascii="Times New Roman" w:hAnsi="Times New Roman"/>
          <w:szCs w:val="28"/>
          <w:lang w:val="uk-UA"/>
        </w:rPr>
        <w:t xml:space="preserve">-термінал, який дозволяє отримувачам послуг у приміщенні Центру здійснювати платежі за допомогою пластикових банківських карток. Платіжний термінал встановлений та обслуговується фахівцями «ПриватБанку». </w:t>
      </w:r>
    </w:p>
    <w:p w:rsidR="00F96209" w:rsidRPr="00594282" w:rsidRDefault="00F96209" w:rsidP="00F96209">
      <w:pPr>
        <w:tabs>
          <w:tab w:val="left" w:pos="5220"/>
        </w:tabs>
        <w:ind w:firstLine="567"/>
        <w:jc w:val="both"/>
        <w:rPr>
          <w:rFonts w:ascii="Times New Roman" w:hAnsi="Times New Roman"/>
          <w:szCs w:val="28"/>
        </w:rPr>
      </w:pPr>
      <w:r w:rsidRPr="00594282">
        <w:rPr>
          <w:rFonts w:ascii="Times New Roman" w:hAnsi="Times New Roman"/>
          <w:szCs w:val="28"/>
          <w:lang w:val="uk-UA"/>
        </w:rPr>
        <w:t>До місцевого бюджету протягом 2019 року надійшло майже 667,0 тис. грн адміністративного збору (у 2018 році – 749,36 тис. грн).</w:t>
      </w:r>
    </w:p>
    <w:p w:rsidR="00F96209" w:rsidRPr="00594282" w:rsidRDefault="00F96209" w:rsidP="00F96209">
      <w:pPr>
        <w:ind w:firstLine="851"/>
        <w:jc w:val="both"/>
        <w:rPr>
          <w:rFonts w:ascii="Times New Roman" w:hAnsi="Times New Roman"/>
          <w:szCs w:val="28"/>
          <w:lang w:val="uk-UA"/>
        </w:rPr>
      </w:pPr>
      <w:r w:rsidRPr="00594282">
        <w:rPr>
          <w:rFonts w:ascii="Times New Roman" w:hAnsi="Times New Roman"/>
          <w:szCs w:val="28"/>
          <w:lang w:val="uk-UA"/>
        </w:rPr>
        <w:t>З метою поліпшення  виконання повноважень Центру необхідне програмне забезпечення для створення автоматизованої системи обробки інформації, електронного документообігу з виконавчими органами, а також придбання  «мобільного ЦНАПу» для децентралізації надання адміністративних послуг у населених пунктах об’</w:t>
      </w:r>
      <w:r w:rsidRPr="00594282">
        <w:rPr>
          <w:rFonts w:ascii="Times New Roman" w:hAnsi="Times New Roman"/>
          <w:szCs w:val="28"/>
          <w:lang w:val="ru-RU"/>
        </w:rPr>
        <w:t xml:space="preserve">єднаної </w:t>
      </w:r>
      <w:r w:rsidRPr="00594282">
        <w:rPr>
          <w:rFonts w:ascii="Times New Roman" w:hAnsi="Times New Roman"/>
          <w:szCs w:val="28"/>
          <w:lang w:val="uk-UA"/>
        </w:rPr>
        <w:t>територіальної громади.</w:t>
      </w:r>
    </w:p>
    <w:p w:rsidR="00F96209" w:rsidRPr="00594282" w:rsidRDefault="00F96209" w:rsidP="000012A2">
      <w:pPr>
        <w:ind w:firstLine="567"/>
        <w:jc w:val="both"/>
        <w:rPr>
          <w:rFonts w:ascii="Times New Roman" w:hAnsi="Times New Roman"/>
          <w:b/>
          <w:spacing w:val="-4"/>
          <w:szCs w:val="28"/>
          <w:lang w:val="uk-UA"/>
        </w:rPr>
      </w:pPr>
    </w:p>
    <w:p w:rsidR="000012A2" w:rsidRPr="00594282" w:rsidRDefault="00542B85" w:rsidP="000012A2">
      <w:pPr>
        <w:ind w:firstLine="567"/>
        <w:jc w:val="both"/>
        <w:rPr>
          <w:rFonts w:ascii="Times New Roman" w:hAnsi="Times New Roman"/>
          <w:b/>
          <w:bCs/>
          <w:szCs w:val="28"/>
          <w:lang w:val="uk-UA"/>
        </w:rPr>
      </w:pPr>
      <w:r w:rsidRPr="00594282">
        <w:rPr>
          <w:rFonts w:ascii="Times New Roman" w:hAnsi="Times New Roman"/>
          <w:b/>
          <w:spacing w:val="-4"/>
          <w:szCs w:val="28"/>
          <w:lang w:val="uk-UA"/>
        </w:rPr>
        <w:t>8</w:t>
      </w:r>
      <w:r w:rsidR="000012A2" w:rsidRPr="00594282">
        <w:rPr>
          <w:rFonts w:ascii="Times New Roman" w:hAnsi="Times New Roman"/>
          <w:b/>
          <w:spacing w:val="-4"/>
          <w:szCs w:val="28"/>
          <w:lang w:val="uk-UA"/>
        </w:rPr>
        <w:t>.</w:t>
      </w:r>
      <w:r w:rsidR="000012A2" w:rsidRPr="00594282">
        <w:rPr>
          <w:rFonts w:ascii="Times New Roman" w:hAnsi="Times New Roman"/>
          <w:spacing w:val="-4"/>
          <w:szCs w:val="28"/>
          <w:lang w:val="uk-UA"/>
        </w:rPr>
        <w:t xml:space="preserve"> </w:t>
      </w:r>
      <w:r w:rsidR="000012A2" w:rsidRPr="00594282">
        <w:rPr>
          <w:rFonts w:ascii="Times New Roman" w:hAnsi="Times New Roman"/>
          <w:b/>
          <w:spacing w:val="-4"/>
          <w:szCs w:val="28"/>
          <w:lang w:val="uk-UA"/>
        </w:rPr>
        <w:t xml:space="preserve">Інвестиційна </w:t>
      </w:r>
      <w:r w:rsidR="000012A2" w:rsidRPr="00594282">
        <w:rPr>
          <w:rFonts w:ascii="Times New Roman" w:hAnsi="Times New Roman"/>
          <w:b/>
          <w:bCs/>
          <w:szCs w:val="28"/>
          <w:lang w:val="uk-UA"/>
        </w:rPr>
        <w:t>діяльність.</w:t>
      </w:r>
    </w:p>
    <w:p w:rsidR="008F4EEB" w:rsidRPr="00594282" w:rsidRDefault="008F4EEB" w:rsidP="008F4EEB">
      <w:pPr>
        <w:ind w:firstLine="567"/>
        <w:jc w:val="both"/>
        <w:rPr>
          <w:rFonts w:ascii="Times New Roman" w:hAnsi="Times New Roman"/>
          <w:szCs w:val="28"/>
          <w:lang w:val="uk-UA"/>
        </w:rPr>
      </w:pPr>
      <w:r w:rsidRPr="00594282">
        <w:rPr>
          <w:rFonts w:ascii="Times New Roman" w:hAnsi="Times New Roman"/>
          <w:szCs w:val="28"/>
          <w:lang w:val="uk-UA"/>
        </w:rPr>
        <w:t>Організація інвестиційної діяльності у 2019 році здійснювалась  відповідно до заходів Програми залучення інвестицій та поліпшення інвестиційного клімату на 2019-2021 роки, затвердженої рішенням Березанської міської ради  від 22.01.2019 № 637-59-</w:t>
      </w:r>
      <w:r w:rsidRPr="00594282">
        <w:rPr>
          <w:rFonts w:ascii="Times New Roman" w:hAnsi="Times New Roman"/>
          <w:szCs w:val="28"/>
          <w:lang w:val="en-US"/>
        </w:rPr>
        <w:t>VII</w:t>
      </w:r>
      <w:r w:rsidRPr="00594282">
        <w:rPr>
          <w:rFonts w:ascii="Times New Roman" w:hAnsi="Times New Roman"/>
          <w:szCs w:val="28"/>
          <w:lang w:val="uk-UA"/>
        </w:rPr>
        <w:t xml:space="preserve">. </w:t>
      </w:r>
    </w:p>
    <w:p w:rsidR="008F4EEB" w:rsidRPr="00594282" w:rsidRDefault="008F4EEB" w:rsidP="008F4EEB">
      <w:pPr>
        <w:pStyle w:val="ab"/>
        <w:ind w:firstLine="567"/>
        <w:jc w:val="both"/>
        <w:rPr>
          <w:rFonts w:ascii="Times New Roman" w:hAnsi="Times New Roman"/>
          <w:color w:val="FF0000"/>
          <w:szCs w:val="28"/>
          <w:lang w:val="uk-UA"/>
        </w:rPr>
      </w:pPr>
      <w:r w:rsidRPr="00594282">
        <w:rPr>
          <w:rFonts w:ascii="Times New Roman" w:hAnsi="Times New Roman"/>
          <w:szCs w:val="28"/>
          <w:lang w:val="uk-UA"/>
        </w:rPr>
        <w:t>Використовуючи</w:t>
      </w:r>
      <w:r w:rsidRPr="00594282">
        <w:rPr>
          <w:rFonts w:ascii="Times New Roman" w:hAnsi="Times New Roman"/>
          <w:szCs w:val="28"/>
        </w:rPr>
        <w:t xml:space="preserve"> вигідн</w:t>
      </w:r>
      <w:r w:rsidRPr="00594282">
        <w:rPr>
          <w:rFonts w:ascii="Times New Roman" w:hAnsi="Times New Roman"/>
          <w:szCs w:val="28"/>
          <w:lang w:val="uk-UA"/>
        </w:rPr>
        <w:t>е</w:t>
      </w:r>
      <w:r w:rsidRPr="00594282">
        <w:rPr>
          <w:rFonts w:ascii="Times New Roman" w:hAnsi="Times New Roman"/>
          <w:szCs w:val="28"/>
        </w:rPr>
        <w:t xml:space="preserve"> географічн</w:t>
      </w:r>
      <w:r w:rsidRPr="00594282">
        <w:rPr>
          <w:rFonts w:ascii="Times New Roman" w:hAnsi="Times New Roman"/>
          <w:szCs w:val="28"/>
          <w:lang w:val="uk-UA"/>
        </w:rPr>
        <w:t>е</w:t>
      </w:r>
      <w:r w:rsidRPr="00594282">
        <w:rPr>
          <w:rFonts w:ascii="Times New Roman" w:hAnsi="Times New Roman"/>
          <w:szCs w:val="28"/>
        </w:rPr>
        <w:t xml:space="preserve"> розташування на перетині автомобільних магістралей та залізничних шляхів,  природно-ресурсни</w:t>
      </w:r>
      <w:r w:rsidRPr="00594282">
        <w:rPr>
          <w:rFonts w:ascii="Times New Roman" w:hAnsi="Times New Roman"/>
          <w:szCs w:val="28"/>
          <w:lang w:val="uk-UA"/>
        </w:rPr>
        <w:t>й</w:t>
      </w:r>
      <w:r w:rsidRPr="00594282">
        <w:rPr>
          <w:rFonts w:ascii="Times New Roman" w:hAnsi="Times New Roman"/>
          <w:szCs w:val="28"/>
        </w:rPr>
        <w:t xml:space="preserve"> потенціал, наявніст</w:t>
      </w:r>
      <w:r w:rsidRPr="00594282">
        <w:rPr>
          <w:rFonts w:ascii="Times New Roman" w:hAnsi="Times New Roman"/>
          <w:szCs w:val="28"/>
          <w:lang w:val="uk-UA"/>
        </w:rPr>
        <w:t>ь</w:t>
      </w:r>
      <w:r w:rsidRPr="00594282">
        <w:rPr>
          <w:rFonts w:ascii="Times New Roman" w:hAnsi="Times New Roman"/>
          <w:szCs w:val="28"/>
        </w:rPr>
        <w:t xml:space="preserve"> інженерної інфраструктури </w:t>
      </w:r>
      <w:r w:rsidRPr="00594282">
        <w:rPr>
          <w:rFonts w:ascii="Times New Roman" w:hAnsi="Times New Roman"/>
          <w:szCs w:val="28"/>
          <w:lang w:val="uk-UA"/>
        </w:rPr>
        <w:t xml:space="preserve">Березанська міська рада погодила концепцію індустріального парку «Місто Скла»,  що сприятиме  промисловому розвитку  Березанської ОТГ, впровадженню інноваційного промислового виробництва із забезпечення водночас контролю над його  впливом  на довкілля. Ініціатором створення індустріального парку є ТОВ «Березанський завод листового скла». Промисловий парк буде розташований на околиці м.Березань на орендованій земельній ділянці загальною площею </w:t>
      </w:r>
      <w:r w:rsidRPr="00594282">
        <w:rPr>
          <w:rFonts w:ascii="Times New Roman" w:hAnsi="Times New Roman"/>
          <w:szCs w:val="28"/>
          <w:lang w:val="uk-UA"/>
        </w:rPr>
        <w:lastRenderedPageBreak/>
        <w:t xml:space="preserve">20,2633 га, забезпеченій транспортною доступністю. Міністерство розвитку економіки, торгівлі та сільського господарства України включило цей промисловий парк до переліку індустріальних парків України, який налічує 32 таких парки в Україні, з них  сім -  на Київщині. </w:t>
      </w:r>
    </w:p>
    <w:p w:rsidR="008F4EEB" w:rsidRPr="00594282" w:rsidRDefault="008F4EEB" w:rsidP="008F4EEB">
      <w:pPr>
        <w:pStyle w:val="ab"/>
        <w:ind w:firstLine="567"/>
        <w:jc w:val="both"/>
        <w:rPr>
          <w:rFonts w:ascii="Times New Roman" w:hAnsi="Times New Roman"/>
          <w:szCs w:val="28"/>
          <w:lang w:val="uk-UA"/>
        </w:rPr>
      </w:pPr>
      <w:r w:rsidRPr="00594282">
        <w:rPr>
          <w:rFonts w:ascii="Times New Roman" w:hAnsi="Times New Roman"/>
          <w:szCs w:val="28"/>
          <w:lang w:val="uk-UA"/>
        </w:rPr>
        <w:t xml:space="preserve">Відповідно до рекомендацій зі стандартів </w:t>
      </w:r>
      <w:r w:rsidRPr="00594282">
        <w:rPr>
          <w:rFonts w:ascii="Times New Roman" w:hAnsi="Times New Roman"/>
          <w:szCs w:val="28"/>
        </w:rPr>
        <w:t>залучення та супроводу інвестора на місцевому рівн</w:t>
      </w:r>
      <w:r w:rsidRPr="00594282">
        <w:rPr>
          <w:rFonts w:ascii="Times New Roman" w:hAnsi="Times New Roman"/>
          <w:szCs w:val="28"/>
          <w:lang w:val="uk-UA"/>
        </w:rPr>
        <w:t xml:space="preserve">і, розроблених Офісом із залучення та підтримки інвестицій </w:t>
      </w:r>
      <w:r w:rsidRPr="00594282">
        <w:rPr>
          <w:rFonts w:ascii="Times New Roman" w:hAnsi="Times New Roman"/>
          <w:szCs w:val="28"/>
        </w:rPr>
        <w:t>UkraineInvest</w:t>
      </w:r>
      <w:r w:rsidRPr="00594282">
        <w:rPr>
          <w:rFonts w:ascii="Times New Roman" w:hAnsi="Times New Roman"/>
          <w:szCs w:val="28"/>
          <w:lang w:val="uk-UA"/>
        </w:rPr>
        <w:t xml:space="preserve"> спільно з Міністерством економічного розвитку і торгівлі України, актуалізовано інформацію щодо інвестиційних пропозицій:  Green</w:t>
      </w:r>
      <w:r w:rsidRPr="00594282">
        <w:rPr>
          <w:rFonts w:ascii="Times New Roman" w:hAnsi="Times New Roman"/>
          <w:szCs w:val="28"/>
          <w:lang w:val="en-US"/>
        </w:rPr>
        <w:t>field</w:t>
      </w:r>
      <w:r w:rsidRPr="00594282">
        <w:rPr>
          <w:rFonts w:ascii="Times New Roman" w:hAnsi="Times New Roman"/>
          <w:szCs w:val="28"/>
          <w:lang w:val="uk-UA"/>
        </w:rPr>
        <w:t xml:space="preserve"> – 1 (м.Березань, вул Березанський шлях, 48), Brownfiel</w:t>
      </w:r>
      <w:r w:rsidRPr="00594282">
        <w:rPr>
          <w:rFonts w:ascii="Times New Roman" w:hAnsi="Times New Roman"/>
          <w:szCs w:val="28"/>
          <w:lang w:val="en-US"/>
        </w:rPr>
        <w:t>d</w:t>
      </w:r>
      <w:r w:rsidRPr="00594282">
        <w:rPr>
          <w:rFonts w:ascii="Times New Roman" w:hAnsi="Times New Roman"/>
          <w:szCs w:val="28"/>
          <w:lang w:val="uk-UA"/>
        </w:rPr>
        <w:t xml:space="preserve"> – 1 (м.Березань, вул. Шевченків шлях, 157), для оренди – 1 (вул. Михайлівська, 50).</w:t>
      </w:r>
    </w:p>
    <w:p w:rsidR="008F4EEB" w:rsidRPr="00594282" w:rsidRDefault="008F4EEB" w:rsidP="008F4EEB">
      <w:pPr>
        <w:pStyle w:val="ab"/>
        <w:ind w:firstLine="567"/>
        <w:jc w:val="both"/>
        <w:rPr>
          <w:rFonts w:ascii="Times New Roman" w:hAnsi="Times New Roman"/>
          <w:szCs w:val="28"/>
          <w:lang w:val="uk-UA"/>
        </w:rPr>
      </w:pPr>
      <w:r w:rsidRPr="00594282">
        <w:rPr>
          <w:rFonts w:ascii="Times New Roman" w:hAnsi="Times New Roman"/>
          <w:szCs w:val="28"/>
          <w:lang w:val="uk-UA"/>
        </w:rPr>
        <w:t xml:space="preserve">Для потенційних інвесторів підготовлено 16 земельних ділянок  комунальної власності до проведення земельних аукціонів. Станом на 01.01.2020 до переліку включено: </w:t>
      </w:r>
    </w:p>
    <w:p w:rsidR="008F4EEB" w:rsidRPr="00594282" w:rsidRDefault="008F4EEB" w:rsidP="008F4EEB">
      <w:pPr>
        <w:pStyle w:val="ab"/>
        <w:ind w:firstLine="567"/>
        <w:contextualSpacing/>
        <w:jc w:val="both"/>
        <w:rPr>
          <w:rFonts w:ascii="Times New Roman" w:hAnsi="Times New Roman"/>
          <w:szCs w:val="28"/>
          <w:lang w:val="uk-UA"/>
        </w:rPr>
      </w:pPr>
      <w:r w:rsidRPr="00594282">
        <w:rPr>
          <w:rFonts w:ascii="Times New Roman" w:hAnsi="Times New Roman"/>
          <w:szCs w:val="28"/>
          <w:lang w:val="uk-UA"/>
        </w:rPr>
        <w:t xml:space="preserve">земельні ділянки сільськогосподарського призначення для ведення товарного сільськогосподарського виробництва – 4, </w:t>
      </w:r>
    </w:p>
    <w:p w:rsidR="008F4EEB" w:rsidRPr="00594282" w:rsidRDefault="008F4EEB" w:rsidP="008F4EEB">
      <w:pPr>
        <w:pStyle w:val="ab"/>
        <w:ind w:firstLine="567"/>
        <w:contextualSpacing/>
        <w:jc w:val="both"/>
        <w:rPr>
          <w:rFonts w:ascii="Times New Roman" w:hAnsi="Times New Roman"/>
          <w:szCs w:val="28"/>
          <w:lang w:val="uk-UA"/>
        </w:rPr>
      </w:pPr>
      <w:r w:rsidRPr="00594282">
        <w:rPr>
          <w:rFonts w:ascii="Times New Roman" w:hAnsi="Times New Roman"/>
          <w:szCs w:val="28"/>
          <w:lang w:val="uk-UA"/>
        </w:rPr>
        <w:t xml:space="preserve">земельні ділянки несільськогосподарського призначення для будівництва та обслуговування будівель торгівлі – 3,  </w:t>
      </w:r>
    </w:p>
    <w:p w:rsidR="008F4EEB" w:rsidRPr="00594282" w:rsidRDefault="008F4EEB" w:rsidP="008F4EEB">
      <w:pPr>
        <w:pStyle w:val="ab"/>
        <w:ind w:firstLine="567"/>
        <w:contextualSpacing/>
        <w:jc w:val="both"/>
        <w:rPr>
          <w:rFonts w:ascii="Times New Roman" w:hAnsi="Times New Roman"/>
          <w:szCs w:val="28"/>
          <w:lang w:val="uk-UA"/>
        </w:rPr>
      </w:pPr>
      <w:r w:rsidRPr="00594282">
        <w:rPr>
          <w:rFonts w:ascii="Times New Roman" w:hAnsi="Times New Roman"/>
          <w:szCs w:val="28"/>
          <w:lang w:val="uk-UA"/>
        </w:rPr>
        <w:t xml:space="preserve">земельні ділянки несільськогосподарського призначення для розміщення та експлуатації будівель та споруд переробної промисловості -  5,  </w:t>
      </w:r>
    </w:p>
    <w:p w:rsidR="008F4EEB" w:rsidRPr="00594282" w:rsidRDefault="008F4EEB" w:rsidP="008F4EEB">
      <w:pPr>
        <w:pStyle w:val="ab"/>
        <w:ind w:firstLine="567"/>
        <w:contextualSpacing/>
        <w:jc w:val="both"/>
        <w:rPr>
          <w:rFonts w:ascii="Times New Roman" w:hAnsi="Times New Roman"/>
          <w:szCs w:val="28"/>
          <w:lang w:val="uk-UA"/>
        </w:rPr>
      </w:pPr>
      <w:r w:rsidRPr="00594282">
        <w:rPr>
          <w:rFonts w:ascii="Times New Roman" w:hAnsi="Times New Roman"/>
          <w:szCs w:val="28"/>
          <w:lang w:val="uk-UA"/>
        </w:rPr>
        <w:t>земельні ділянки несільськогосподарського призначення для будівництва та обслуговування багатоквартирних житлових будинків – 4.</w:t>
      </w:r>
    </w:p>
    <w:p w:rsidR="008F4EEB" w:rsidRPr="00594282" w:rsidRDefault="008F4EEB" w:rsidP="008F4EEB">
      <w:pPr>
        <w:shd w:val="clear" w:color="auto" w:fill="FFFFFF"/>
        <w:ind w:firstLine="851"/>
        <w:jc w:val="both"/>
        <w:rPr>
          <w:rFonts w:ascii="Times New Roman" w:hAnsi="Times New Roman"/>
          <w:szCs w:val="28"/>
          <w:lang w:val="uk-UA"/>
        </w:rPr>
      </w:pPr>
      <w:r w:rsidRPr="00594282">
        <w:rPr>
          <w:rFonts w:ascii="Times New Roman" w:hAnsi="Times New Roman"/>
          <w:szCs w:val="28"/>
          <w:lang w:val="uk-UA"/>
        </w:rPr>
        <w:t>За результатами земельних аукціонів з продажу права оренди земельних ділянок, проведених у  2019 році,  передано в оренду суб’</w:t>
      </w:r>
      <w:r w:rsidRPr="006F7580">
        <w:rPr>
          <w:rFonts w:ascii="Times New Roman" w:hAnsi="Times New Roman"/>
          <w:szCs w:val="28"/>
          <w:lang w:val="ru-RU"/>
        </w:rPr>
        <w:t>єкт</w:t>
      </w:r>
      <w:r w:rsidRPr="00594282">
        <w:rPr>
          <w:rFonts w:ascii="Times New Roman" w:hAnsi="Times New Roman"/>
          <w:szCs w:val="28"/>
          <w:lang w:val="uk-UA"/>
        </w:rPr>
        <w:t>ам</w:t>
      </w:r>
      <w:r w:rsidRPr="006F7580">
        <w:rPr>
          <w:rFonts w:ascii="Times New Roman" w:hAnsi="Times New Roman"/>
          <w:szCs w:val="28"/>
          <w:lang w:val="ru-RU"/>
        </w:rPr>
        <w:t xml:space="preserve"> </w:t>
      </w:r>
      <w:r w:rsidRPr="00594282">
        <w:rPr>
          <w:rFonts w:ascii="Times New Roman" w:hAnsi="Times New Roman"/>
          <w:szCs w:val="28"/>
          <w:lang w:val="uk-UA"/>
        </w:rPr>
        <w:t>господарювання одну ділянку для будівництва та обслуговування будівель торгівлі загальною площею 0,0479 га та одну ділянку для розміщення й експлуатації будівель і споруд переробної  промисловості загальню площею 1,26 га. Шляхом аукціону продано у власність потенційних інвесторів</w:t>
      </w:r>
      <w:r w:rsidRPr="006F7580">
        <w:rPr>
          <w:rFonts w:ascii="Times New Roman" w:hAnsi="Times New Roman"/>
          <w:szCs w:val="28"/>
          <w:lang w:val="ru-RU"/>
        </w:rPr>
        <w:t xml:space="preserve"> три з</w:t>
      </w:r>
      <w:r w:rsidRPr="00594282">
        <w:rPr>
          <w:rFonts w:ascii="Times New Roman" w:hAnsi="Times New Roman"/>
          <w:szCs w:val="28"/>
          <w:lang w:val="uk-UA"/>
        </w:rPr>
        <w:t>емельних  ділянки комунальної власності загальною площею 0,095 га для будівництва та обслуговування будівель торгівлі та одну земельну ділянку загальною площею 1,46 га для розміщення й експлуатації будівель і споруд переробної  промисловості.</w:t>
      </w:r>
    </w:p>
    <w:p w:rsidR="008F4EEB" w:rsidRPr="00594282" w:rsidRDefault="008F4EEB" w:rsidP="008F4EEB">
      <w:pPr>
        <w:shd w:val="clear" w:color="auto" w:fill="FFFFFF"/>
        <w:ind w:firstLine="851"/>
        <w:jc w:val="both"/>
        <w:rPr>
          <w:rFonts w:ascii="Times New Roman" w:hAnsi="Times New Roman"/>
          <w:szCs w:val="28"/>
          <w:lang w:val="uk-UA"/>
        </w:rPr>
      </w:pPr>
      <w:r w:rsidRPr="00594282">
        <w:rPr>
          <w:rFonts w:ascii="Times New Roman" w:hAnsi="Times New Roman"/>
          <w:szCs w:val="28"/>
          <w:lang w:val="uk-UA"/>
        </w:rPr>
        <w:t>За результатами електронних аукціонів з продажу об’єктів малої приватизації комунальної власності територіальної громади передано  у власність місцевих суб’</w:t>
      </w:r>
      <w:r w:rsidRPr="006F7580">
        <w:rPr>
          <w:rFonts w:ascii="Times New Roman" w:hAnsi="Times New Roman"/>
          <w:szCs w:val="28"/>
          <w:lang w:val="uk-UA"/>
        </w:rPr>
        <w:t>єкт</w:t>
      </w:r>
      <w:r w:rsidRPr="00594282">
        <w:rPr>
          <w:rFonts w:ascii="Times New Roman" w:hAnsi="Times New Roman"/>
          <w:szCs w:val="28"/>
          <w:lang w:val="uk-UA"/>
        </w:rPr>
        <w:t>ів господарювання</w:t>
      </w:r>
      <w:r w:rsidRPr="006F7580">
        <w:rPr>
          <w:rFonts w:ascii="Times New Roman" w:hAnsi="Times New Roman"/>
          <w:szCs w:val="28"/>
          <w:lang w:val="uk-UA"/>
        </w:rPr>
        <w:t xml:space="preserve"> </w:t>
      </w:r>
      <w:r w:rsidRPr="00594282">
        <w:rPr>
          <w:rFonts w:ascii="Times New Roman" w:hAnsi="Times New Roman"/>
          <w:szCs w:val="28"/>
          <w:lang w:val="uk-UA"/>
        </w:rPr>
        <w:t xml:space="preserve">4 нежитлові будівлі загальною площею 624 кв.м. </w:t>
      </w:r>
    </w:p>
    <w:p w:rsidR="008F4EEB" w:rsidRPr="00594282" w:rsidRDefault="008F4EEB" w:rsidP="008F4EEB">
      <w:pPr>
        <w:shd w:val="clear" w:color="auto" w:fill="FFFFFF"/>
        <w:ind w:firstLine="851"/>
        <w:jc w:val="both"/>
        <w:rPr>
          <w:rFonts w:ascii="Times New Roman" w:hAnsi="Times New Roman"/>
          <w:szCs w:val="28"/>
          <w:lang w:val="uk-UA"/>
        </w:rPr>
      </w:pPr>
      <w:r w:rsidRPr="00594282">
        <w:rPr>
          <w:rFonts w:ascii="Times New Roman" w:hAnsi="Times New Roman"/>
          <w:szCs w:val="28"/>
          <w:lang w:val="uk-UA"/>
        </w:rPr>
        <w:t>Загальна сума залучених інвестицій від продажу землі та нерухомого майна</w:t>
      </w:r>
      <w:r w:rsidRPr="006F7580">
        <w:rPr>
          <w:rFonts w:ascii="Times New Roman" w:hAnsi="Times New Roman"/>
          <w:szCs w:val="28"/>
          <w:lang w:val="ru-RU"/>
        </w:rPr>
        <w:t xml:space="preserve"> комунальної власності </w:t>
      </w:r>
      <w:r w:rsidRPr="00594282">
        <w:rPr>
          <w:rFonts w:ascii="Times New Roman" w:hAnsi="Times New Roman"/>
          <w:szCs w:val="28"/>
          <w:lang w:val="uk-UA"/>
        </w:rPr>
        <w:t xml:space="preserve">до бюджету розвитку громади склала  4,2  млн грн. Кошти  були спрямовані на розвиток соціальної інфраструктури. </w:t>
      </w:r>
    </w:p>
    <w:p w:rsidR="008F4EEB" w:rsidRPr="00594282" w:rsidRDefault="008F4EEB" w:rsidP="008F4EEB">
      <w:pPr>
        <w:shd w:val="clear" w:color="auto" w:fill="FFFFFF"/>
        <w:ind w:firstLine="851"/>
        <w:jc w:val="both"/>
        <w:rPr>
          <w:rFonts w:ascii="Times New Roman" w:hAnsi="Times New Roman"/>
          <w:szCs w:val="28"/>
          <w:lang w:val="uk-UA"/>
        </w:rPr>
      </w:pPr>
      <w:r w:rsidRPr="00594282">
        <w:rPr>
          <w:rFonts w:ascii="Times New Roman" w:hAnsi="Times New Roman"/>
          <w:szCs w:val="28"/>
          <w:lang w:val="uk-UA"/>
        </w:rPr>
        <w:t>В цілому впродовж  2019 року капітальні інвестиції з бюджетів усіх рівнів на вирішення соціальних потреб об’</w:t>
      </w:r>
      <w:r w:rsidRPr="006F7580">
        <w:rPr>
          <w:rFonts w:ascii="Times New Roman" w:hAnsi="Times New Roman"/>
          <w:szCs w:val="28"/>
          <w:lang w:val="uk-UA"/>
        </w:rPr>
        <w:t xml:space="preserve">єднаної громади склали </w:t>
      </w:r>
      <w:r w:rsidRPr="00594282">
        <w:rPr>
          <w:rFonts w:ascii="Times New Roman" w:hAnsi="Times New Roman"/>
          <w:szCs w:val="28"/>
          <w:lang w:val="uk-UA"/>
        </w:rPr>
        <w:t xml:space="preserve">майже 45 млн грн. </w:t>
      </w:r>
    </w:p>
    <w:p w:rsidR="008F4EEB" w:rsidRPr="00594282" w:rsidRDefault="008F4EEB" w:rsidP="008F4EEB">
      <w:pPr>
        <w:ind w:firstLine="567"/>
        <w:jc w:val="both"/>
        <w:rPr>
          <w:rFonts w:ascii="Times New Roman" w:hAnsi="Times New Roman"/>
          <w:szCs w:val="28"/>
          <w:lang w:val="uk-UA"/>
        </w:rPr>
      </w:pPr>
      <w:r w:rsidRPr="00594282">
        <w:rPr>
          <w:rFonts w:ascii="Times New Roman" w:hAnsi="Times New Roman"/>
          <w:szCs w:val="28"/>
          <w:lang w:val="uk-UA"/>
        </w:rPr>
        <w:t xml:space="preserve">    У 2019 році розпочалося впровадження інвестиційних проектів житлового будівництва. </w:t>
      </w:r>
    </w:p>
    <w:p w:rsidR="008F4EEB" w:rsidRPr="00594282" w:rsidRDefault="008F4EEB" w:rsidP="008F4EEB">
      <w:pPr>
        <w:ind w:firstLine="567"/>
        <w:jc w:val="both"/>
        <w:rPr>
          <w:rFonts w:ascii="Times New Roman" w:hAnsi="Times New Roman"/>
          <w:szCs w:val="28"/>
          <w:lang w:val="uk-UA"/>
        </w:rPr>
      </w:pPr>
      <w:r w:rsidRPr="00594282">
        <w:rPr>
          <w:rFonts w:ascii="Times New Roman" w:hAnsi="Times New Roman"/>
          <w:szCs w:val="28"/>
          <w:lang w:val="uk-UA"/>
        </w:rPr>
        <w:t xml:space="preserve">Зокрема, будівництво житлового комплексу  «Заріччя»  передбачає зведення шести чотириповерхових багатоквартирних  будинків. Земельна </w:t>
      </w:r>
      <w:r w:rsidRPr="00594282">
        <w:rPr>
          <w:rFonts w:ascii="Times New Roman" w:hAnsi="Times New Roman"/>
          <w:szCs w:val="28"/>
          <w:lang w:val="uk-UA"/>
        </w:rPr>
        <w:lastRenderedPageBreak/>
        <w:t xml:space="preserve">ділянка загальною площею 1,26 га по вул. Героїв Небесної Сотні, 68 у м. Березань передана інвестору в оренду на 10 років за результатами аукціону. Загальна кількість квартир – 232, житлова площа – 4440 кв.м, вартість 1 кв. м – 9500 грн. Впроваджується перша черга проєкту. </w:t>
      </w:r>
    </w:p>
    <w:p w:rsidR="008F4EEB" w:rsidRPr="00594282" w:rsidRDefault="008F4EEB" w:rsidP="008F4EEB">
      <w:pPr>
        <w:ind w:firstLine="567"/>
        <w:jc w:val="both"/>
        <w:rPr>
          <w:rFonts w:ascii="Times New Roman" w:hAnsi="Times New Roman"/>
          <w:szCs w:val="28"/>
          <w:lang w:val="uk-UA"/>
        </w:rPr>
      </w:pPr>
      <w:r w:rsidRPr="00594282">
        <w:rPr>
          <w:rFonts w:ascii="Times New Roman" w:hAnsi="Times New Roman"/>
          <w:szCs w:val="28"/>
          <w:lang w:val="uk-UA"/>
        </w:rPr>
        <w:t>Окрім цього, у 2019 році розпочато реалізацію спільного з обласною державною адміністрацією проєкту моделі державно-приватного партнерства будівництва житла для учасників АТО, внутрішньо переміщених осіб, молодих фахівців медичної галузі, освітян, а також інших соціально незахищених верств населення Київщини. Березанська міська рада виділила земельну ділянку під забудову по вул. Кийка в м. Березань, виготовляє проєктно-кошторисну документацію (з місцевого бюджету у 2019 році виділено 1026 тис.грн), співпрацює з  проєктантом ТОВ Інститут «Білоцерківцивільпроект» щодо  забезпечення інфраструктурою та комунікаціями.  Проєктом передбачено зведення чотирьох багатоквартирних будинків поверховістю 5-7 поверхів. Загальна кількість квартир – 260, загальна  площа квартир - 11838,2 кв.м.</w:t>
      </w:r>
    </w:p>
    <w:p w:rsidR="008F4EEB" w:rsidRPr="00594282" w:rsidRDefault="008F4EEB" w:rsidP="008F4EEB">
      <w:pPr>
        <w:tabs>
          <w:tab w:val="left" w:pos="709"/>
          <w:tab w:val="left" w:pos="851"/>
        </w:tabs>
        <w:spacing w:before="120" w:after="120"/>
        <w:ind w:firstLine="567"/>
        <w:jc w:val="both"/>
        <w:rPr>
          <w:rFonts w:ascii="Times New Roman" w:hAnsi="Times New Roman"/>
          <w:szCs w:val="28"/>
          <w:lang w:val="uk-UA"/>
        </w:rPr>
      </w:pPr>
      <w:r w:rsidRPr="00594282">
        <w:rPr>
          <w:rFonts w:ascii="Times New Roman" w:hAnsi="Times New Roman"/>
          <w:spacing w:val="-4"/>
          <w:kern w:val="144"/>
          <w:szCs w:val="28"/>
          <w:lang w:val="uk-UA"/>
        </w:rPr>
        <w:t xml:space="preserve">Підприємства з іноземними інвестиціями, які вже працюють  на території об’єднаної громади, є бюджетоутворюючими. Понад 20 відсотків надходжень податків та зборів до місцевого бюджету сплачено такими підприємствами, зокрема, </w:t>
      </w:r>
      <w:r w:rsidRPr="00594282">
        <w:rPr>
          <w:rFonts w:ascii="Times New Roman" w:hAnsi="Times New Roman"/>
          <w:szCs w:val="28"/>
          <w:lang w:val="uk-UA"/>
        </w:rPr>
        <w:t xml:space="preserve">ТОВ «Белла-Трейд» (питома вага надходжень до місцевого бюджету - 5,7%), ТОВ «Баришівська зернова компанія» (5,6%), Баришівська філія ПНВК «Інтербізнес» (5,5%), ТОВ «Белла Центр» (4,7%). Усі підприємства </w:t>
      </w:r>
      <w:r w:rsidRPr="00594282">
        <w:rPr>
          <w:rFonts w:ascii="Times New Roman" w:hAnsi="Times New Roman"/>
          <w:spacing w:val="-4"/>
          <w:kern w:val="144"/>
          <w:szCs w:val="28"/>
          <w:lang w:val="uk-UA"/>
        </w:rPr>
        <w:t xml:space="preserve">працювали у 2019 році з нарощуванням темпів виробництва.  </w:t>
      </w:r>
      <w:r w:rsidRPr="00594282">
        <w:rPr>
          <w:rFonts w:ascii="Times New Roman" w:hAnsi="Times New Roman"/>
          <w:szCs w:val="28"/>
          <w:lang w:val="uk-UA"/>
        </w:rPr>
        <w:t xml:space="preserve">Зріс їх експортний потенціал.  Підприємство з польськими інвестиціями ТОВ «Белла-Центр» експортувало у </w:t>
      </w:r>
      <w:r w:rsidRPr="00594282">
        <w:rPr>
          <w:rFonts w:ascii="Times New Roman" w:hAnsi="Times New Roman"/>
          <w:spacing w:val="-4"/>
          <w:szCs w:val="28"/>
          <w:lang w:val="uk-UA"/>
        </w:rPr>
        <w:t xml:space="preserve">2019 році власну  </w:t>
      </w:r>
      <w:r w:rsidRPr="00594282">
        <w:rPr>
          <w:rFonts w:ascii="Times New Roman" w:hAnsi="Times New Roman"/>
          <w:szCs w:val="28"/>
          <w:lang w:val="uk-UA"/>
        </w:rPr>
        <w:t>продукцію (предмети жіночої гігієни) у  Чехію, Угорщину, Румунію, Словаччину, Болгарію, Латвію, Польщу, Молдову, Білорусь, Індію, Китай, Російську Федерацію. Обсяг експорту склав  187,4 млн  грн,  що на 27 млн  грн,  або майже на 17%, більше, аніж у 2018 році. Філія «Баришівська» ПНВК «Інтербізнес» експортує яйця курячі в Об’єднані Арабські Емірати, Оман, Гамбію, Ліберію, Грузію, С’єрра-Леоне, Сінгапур, Гонконг.</w:t>
      </w:r>
    </w:p>
    <w:p w:rsidR="008F4EEB" w:rsidRPr="00594282" w:rsidRDefault="008F4EEB" w:rsidP="008F4EEB">
      <w:pPr>
        <w:ind w:firstLine="851"/>
        <w:jc w:val="both"/>
        <w:rPr>
          <w:rFonts w:ascii="Times New Roman" w:hAnsi="Times New Roman"/>
          <w:szCs w:val="28"/>
          <w:lang w:val="uk-UA"/>
        </w:rPr>
      </w:pPr>
      <w:r w:rsidRPr="00594282">
        <w:rPr>
          <w:rFonts w:ascii="Times New Roman" w:hAnsi="Times New Roman"/>
          <w:szCs w:val="28"/>
          <w:lang w:val="uk-UA"/>
        </w:rPr>
        <w:t xml:space="preserve">Протягом 2019 року для формування та створення сприятливого інвестиційного іміджу громади на офіційному сайті Березанської міської ради </w:t>
      </w:r>
      <w:hyperlink r:id="rId9" w:history="1">
        <w:r w:rsidRPr="00594282">
          <w:rPr>
            <w:rStyle w:val="a6"/>
            <w:rFonts w:ascii="Times New Roman" w:hAnsi="Times New Roman"/>
            <w:szCs w:val="28"/>
            <w:lang w:val="uk-UA"/>
          </w:rPr>
          <w:t>http://berezan-rada.gov.ua</w:t>
        </w:r>
      </w:hyperlink>
      <w:r w:rsidRPr="00594282">
        <w:rPr>
          <w:rFonts w:ascii="Times New Roman" w:hAnsi="Times New Roman"/>
          <w:szCs w:val="28"/>
          <w:lang w:val="uk-UA"/>
        </w:rPr>
        <w:t xml:space="preserve"> та в громадсько-політичній газеті «Березанська громада» висвітлювалась інформація щодо привабливих інвестиційних пропозицій .</w:t>
      </w:r>
    </w:p>
    <w:p w:rsidR="008F4EEB" w:rsidRPr="00594282" w:rsidRDefault="008F4EEB" w:rsidP="008F4EEB">
      <w:pPr>
        <w:ind w:firstLine="851"/>
        <w:contextualSpacing/>
        <w:jc w:val="both"/>
        <w:rPr>
          <w:rFonts w:ascii="Times New Roman" w:hAnsi="Times New Roman"/>
          <w:szCs w:val="28"/>
          <w:lang w:val="uk-UA"/>
        </w:rPr>
      </w:pPr>
      <w:r w:rsidRPr="00594282">
        <w:rPr>
          <w:rFonts w:ascii="Times New Roman" w:hAnsi="Times New Roman"/>
          <w:color w:val="000000"/>
          <w:szCs w:val="28"/>
          <w:lang w:val="uk-UA"/>
        </w:rPr>
        <w:t xml:space="preserve">Оскільки інвестиційні процеси у громаді  розвиваються у тісному взаємозв’язку із загальнодержавними тенденціями інвестування, існують основні ускладнюючі бар’єри для розвитку інвестиційної діяльності як у Березанській ОТГ так і в Україні в цілому. </w:t>
      </w:r>
    </w:p>
    <w:p w:rsidR="000012A2" w:rsidRPr="00594282" w:rsidRDefault="000012A2" w:rsidP="000012A2">
      <w:pPr>
        <w:jc w:val="both"/>
        <w:rPr>
          <w:rFonts w:ascii="Times New Roman" w:hAnsi="Times New Roman"/>
          <w:b/>
          <w:bCs/>
          <w:szCs w:val="28"/>
          <w:lang w:val="uk-UA"/>
        </w:rPr>
      </w:pPr>
    </w:p>
    <w:p w:rsidR="00C32F13" w:rsidRPr="00594282" w:rsidRDefault="00C32F13" w:rsidP="00C3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pacing w:val="-4"/>
          <w:kern w:val="144"/>
          <w:szCs w:val="28"/>
          <w:lang w:val="uk-UA"/>
        </w:rPr>
      </w:pPr>
    </w:p>
    <w:p w:rsidR="004177D4" w:rsidRPr="00594282" w:rsidRDefault="008F2234" w:rsidP="00A82835">
      <w:pPr>
        <w:ind w:firstLine="567"/>
        <w:contextualSpacing/>
        <w:jc w:val="both"/>
        <w:rPr>
          <w:rFonts w:ascii="Times New Roman" w:hAnsi="Times New Roman"/>
          <w:b/>
          <w:szCs w:val="28"/>
          <w:lang w:val="uk-UA"/>
        </w:rPr>
      </w:pPr>
      <w:r w:rsidRPr="00594282">
        <w:rPr>
          <w:rFonts w:ascii="Times New Roman" w:hAnsi="Times New Roman"/>
          <w:b/>
          <w:szCs w:val="28"/>
          <w:lang w:val="uk-UA"/>
        </w:rPr>
        <w:t>9</w:t>
      </w:r>
      <w:r w:rsidR="00F51BB6" w:rsidRPr="00594282">
        <w:rPr>
          <w:rFonts w:ascii="Times New Roman" w:hAnsi="Times New Roman"/>
          <w:b/>
          <w:szCs w:val="28"/>
          <w:lang w:val="uk-UA"/>
        </w:rPr>
        <w:t>. Реальний сектор економіки.</w:t>
      </w:r>
    </w:p>
    <w:p w:rsidR="00445723" w:rsidRPr="00594282" w:rsidRDefault="00445723" w:rsidP="00162697">
      <w:pPr>
        <w:contextualSpacing/>
        <w:jc w:val="both"/>
        <w:rPr>
          <w:rFonts w:ascii="Times New Roman" w:hAnsi="Times New Roman"/>
          <w:bCs/>
          <w:color w:val="FF0000"/>
          <w:szCs w:val="28"/>
          <w:lang w:val="uk-UA"/>
        </w:rPr>
      </w:pPr>
    </w:p>
    <w:p w:rsidR="00C32F13" w:rsidRPr="00594282" w:rsidRDefault="004A1399" w:rsidP="00C32F13">
      <w:pPr>
        <w:widowControl w:val="0"/>
        <w:tabs>
          <w:tab w:val="left" w:pos="709"/>
          <w:tab w:val="center" w:pos="4820"/>
          <w:tab w:val="right" w:pos="9641"/>
        </w:tabs>
        <w:overflowPunct/>
        <w:snapToGrid w:val="0"/>
        <w:ind w:firstLine="567"/>
        <w:contextualSpacing/>
        <w:jc w:val="both"/>
        <w:textAlignment w:val="auto"/>
        <w:rPr>
          <w:rFonts w:ascii="Times New Roman" w:hAnsi="Times New Roman"/>
          <w:b/>
          <w:bCs/>
          <w:szCs w:val="28"/>
          <w:lang w:val="uk-UA"/>
        </w:rPr>
      </w:pPr>
      <w:r w:rsidRPr="00594282">
        <w:rPr>
          <w:rFonts w:ascii="Times New Roman" w:hAnsi="Times New Roman"/>
          <w:b/>
          <w:bCs/>
          <w:szCs w:val="28"/>
          <w:lang w:val="uk-UA"/>
        </w:rPr>
        <w:t>9.1</w:t>
      </w:r>
      <w:r w:rsidR="00F51BB6" w:rsidRPr="00594282">
        <w:rPr>
          <w:rFonts w:ascii="Times New Roman" w:hAnsi="Times New Roman"/>
          <w:b/>
          <w:bCs/>
          <w:szCs w:val="28"/>
          <w:lang w:val="uk-UA"/>
        </w:rPr>
        <w:t>. Промисловість.</w:t>
      </w:r>
    </w:p>
    <w:p w:rsidR="00622906" w:rsidRPr="00594282" w:rsidRDefault="00622906" w:rsidP="00622906">
      <w:pPr>
        <w:ind w:right="-1" w:firstLine="567"/>
        <w:jc w:val="both"/>
        <w:rPr>
          <w:rFonts w:ascii="Times New Roman" w:hAnsi="Times New Roman"/>
          <w:szCs w:val="28"/>
          <w:lang w:val="uk-UA"/>
        </w:rPr>
      </w:pPr>
      <w:r w:rsidRPr="00594282">
        <w:rPr>
          <w:rFonts w:ascii="Times New Roman" w:hAnsi="Times New Roman"/>
          <w:szCs w:val="28"/>
          <w:lang w:val="uk-UA"/>
        </w:rPr>
        <w:lastRenderedPageBreak/>
        <w:t xml:space="preserve">Аналіз стану промисловості проведений відповідно до оперативної інформації, наданої провідними  промисловими підприємствами територіальної громади. </w:t>
      </w:r>
    </w:p>
    <w:p w:rsidR="00622906" w:rsidRPr="00594282" w:rsidRDefault="00622906" w:rsidP="00622906">
      <w:pPr>
        <w:ind w:right="-1" w:firstLine="567"/>
        <w:jc w:val="both"/>
        <w:rPr>
          <w:rFonts w:ascii="Times New Roman" w:hAnsi="Times New Roman"/>
          <w:szCs w:val="28"/>
          <w:lang w:val="uk-UA"/>
        </w:rPr>
      </w:pPr>
      <w:r w:rsidRPr="00594282">
        <w:rPr>
          <w:rFonts w:ascii="Times New Roman" w:hAnsi="Times New Roman"/>
          <w:szCs w:val="28"/>
        </w:rPr>
        <w:t xml:space="preserve"> </w:t>
      </w:r>
      <w:r w:rsidRPr="00594282">
        <w:rPr>
          <w:rFonts w:ascii="Times New Roman" w:hAnsi="Times New Roman"/>
          <w:szCs w:val="28"/>
          <w:lang w:val="uk-UA"/>
        </w:rPr>
        <w:t>У</w:t>
      </w:r>
      <w:r w:rsidRPr="00594282">
        <w:rPr>
          <w:rFonts w:ascii="Times New Roman" w:hAnsi="Times New Roman"/>
          <w:szCs w:val="28"/>
        </w:rPr>
        <w:t xml:space="preserve"> 201</w:t>
      </w:r>
      <w:r w:rsidRPr="00594282">
        <w:rPr>
          <w:rFonts w:ascii="Times New Roman" w:hAnsi="Times New Roman"/>
          <w:szCs w:val="28"/>
          <w:lang w:val="uk-UA"/>
        </w:rPr>
        <w:t>9</w:t>
      </w:r>
      <w:r w:rsidRPr="00594282">
        <w:rPr>
          <w:rFonts w:ascii="Times New Roman" w:hAnsi="Times New Roman"/>
          <w:szCs w:val="28"/>
        </w:rPr>
        <w:t xml:space="preserve"> році </w:t>
      </w:r>
      <w:r w:rsidRPr="00594282">
        <w:rPr>
          <w:rFonts w:ascii="Times New Roman" w:hAnsi="Times New Roman"/>
          <w:szCs w:val="28"/>
          <w:lang w:val="uk-UA"/>
        </w:rPr>
        <w:t>збережена</w:t>
      </w:r>
      <w:r w:rsidRPr="00594282">
        <w:rPr>
          <w:rFonts w:ascii="Times New Roman" w:hAnsi="Times New Roman"/>
          <w:szCs w:val="28"/>
        </w:rPr>
        <w:t xml:space="preserve"> позитивн</w:t>
      </w:r>
      <w:r w:rsidRPr="00594282">
        <w:rPr>
          <w:rFonts w:ascii="Times New Roman" w:hAnsi="Times New Roman"/>
          <w:szCs w:val="28"/>
          <w:lang w:val="uk-UA"/>
        </w:rPr>
        <w:t>а</w:t>
      </w:r>
      <w:r w:rsidRPr="00594282">
        <w:rPr>
          <w:rFonts w:ascii="Times New Roman" w:hAnsi="Times New Roman"/>
          <w:szCs w:val="28"/>
        </w:rPr>
        <w:t xml:space="preserve"> динамік</w:t>
      </w:r>
      <w:r w:rsidRPr="00594282">
        <w:rPr>
          <w:rFonts w:ascii="Times New Roman" w:hAnsi="Times New Roman"/>
          <w:szCs w:val="28"/>
          <w:lang w:val="uk-UA"/>
        </w:rPr>
        <w:t>а</w:t>
      </w:r>
      <w:r w:rsidRPr="00594282">
        <w:rPr>
          <w:rFonts w:ascii="Times New Roman" w:hAnsi="Times New Roman"/>
          <w:szCs w:val="28"/>
        </w:rPr>
        <w:t xml:space="preserve"> розвитку</w:t>
      </w:r>
      <w:r w:rsidRPr="00594282">
        <w:rPr>
          <w:rFonts w:ascii="Times New Roman" w:hAnsi="Times New Roman"/>
          <w:szCs w:val="28"/>
          <w:lang w:val="uk-UA"/>
        </w:rPr>
        <w:t xml:space="preserve"> промислового комплексу</w:t>
      </w:r>
      <w:r w:rsidRPr="00594282">
        <w:rPr>
          <w:rFonts w:ascii="Times New Roman" w:hAnsi="Times New Roman"/>
          <w:szCs w:val="28"/>
        </w:rPr>
        <w:t>. Індекс промислової продукції за основними видами діяльності за підсумками року становит</w:t>
      </w:r>
      <w:r w:rsidRPr="00594282">
        <w:rPr>
          <w:rFonts w:ascii="Times New Roman" w:hAnsi="Times New Roman"/>
          <w:szCs w:val="28"/>
          <w:lang w:val="uk-UA"/>
        </w:rPr>
        <w:t>ь</w:t>
      </w:r>
      <w:r w:rsidRPr="00594282">
        <w:rPr>
          <w:rFonts w:ascii="Times New Roman" w:hAnsi="Times New Roman"/>
          <w:szCs w:val="28"/>
        </w:rPr>
        <w:t xml:space="preserve"> 10</w:t>
      </w:r>
      <w:r w:rsidRPr="00594282">
        <w:rPr>
          <w:rFonts w:ascii="Times New Roman" w:hAnsi="Times New Roman"/>
          <w:szCs w:val="28"/>
          <w:lang w:val="uk-UA"/>
        </w:rPr>
        <w:t>7,8</w:t>
      </w:r>
      <w:r w:rsidRPr="00594282">
        <w:rPr>
          <w:rFonts w:ascii="Times New Roman" w:hAnsi="Times New Roman"/>
          <w:szCs w:val="28"/>
        </w:rPr>
        <w:t xml:space="preserve"> відсотка</w:t>
      </w:r>
      <w:r w:rsidRPr="00594282">
        <w:rPr>
          <w:rFonts w:ascii="Times New Roman" w:hAnsi="Times New Roman"/>
          <w:szCs w:val="28"/>
          <w:lang w:val="uk-UA"/>
        </w:rPr>
        <w:t xml:space="preserve"> проти 106 відсотків у 2018 році</w:t>
      </w:r>
      <w:r w:rsidRPr="00594282">
        <w:rPr>
          <w:rFonts w:ascii="Times New Roman" w:hAnsi="Times New Roman"/>
          <w:szCs w:val="28"/>
        </w:rPr>
        <w:t xml:space="preserve">. </w:t>
      </w:r>
      <w:r w:rsidRPr="00594282">
        <w:rPr>
          <w:rFonts w:ascii="Times New Roman" w:hAnsi="Times New Roman"/>
          <w:szCs w:val="28"/>
          <w:lang w:val="uk-UA"/>
        </w:rPr>
        <w:t>Наростили обсяги виробництва:</w:t>
      </w:r>
    </w:p>
    <w:p w:rsidR="00622906" w:rsidRPr="00594282" w:rsidRDefault="00622906" w:rsidP="00622906">
      <w:pPr>
        <w:ind w:right="-1" w:firstLine="567"/>
        <w:jc w:val="both"/>
        <w:rPr>
          <w:rFonts w:ascii="Times New Roman" w:hAnsi="Times New Roman"/>
          <w:szCs w:val="28"/>
          <w:lang w:val="uk-UA"/>
        </w:rPr>
      </w:pPr>
      <w:r w:rsidRPr="00594282">
        <w:rPr>
          <w:rFonts w:ascii="Times New Roman" w:hAnsi="Times New Roman"/>
          <w:szCs w:val="28"/>
          <w:lang w:val="uk-UA"/>
        </w:rPr>
        <w:t>- на заводі ТОВ «Белла Центр» - 110,7% за рахунок модернізації виробництва, проведеної у IV кварталі звітного періоду, та випуску нової продукції – побутової хімії, створено  9 нових робочих місць;</w:t>
      </w:r>
    </w:p>
    <w:p w:rsidR="00622906" w:rsidRPr="00594282" w:rsidRDefault="00622906" w:rsidP="00622906">
      <w:pPr>
        <w:ind w:right="-1" w:firstLine="567"/>
        <w:jc w:val="both"/>
        <w:rPr>
          <w:rFonts w:ascii="Times New Roman" w:hAnsi="Times New Roman"/>
          <w:szCs w:val="28"/>
          <w:lang w:val="uk-UA"/>
        </w:rPr>
      </w:pPr>
      <w:r w:rsidRPr="00594282">
        <w:rPr>
          <w:rFonts w:ascii="Times New Roman" w:hAnsi="Times New Roman"/>
          <w:szCs w:val="28"/>
          <w:lang w:val="uk-UA"/>
        </w:rPr>
        <w:t xml:space="preserve">- на фабриці ТОВ «Березанська суконна фабрика» - 152% внаслідок розширення ринків збуту продукції, в тому числі зарубіжних, а також  введення в експлуатацію високотехнологічного обладнання (лінія з виготовлення стьобаних ковдр, обсяг капітальних інвестицій – понад 2,0 млн грн), фабрика переорієнтовується на домашній текстиль; </w:t>
      </w:r>
    </w:p>
    <w:p w:rsidR="00622906" w:rsidRPr="00594282" w:rsidRDefault="00622906" w:rsidP="00622906">
      <w:pPr>
        <w:ind w:right="-1" w:firstLine="567"/>
        <w:jc w:val="both"/>
        <w:rPr>
          <w:rFonts w:ascii="Times New Roman" w:hAnsi="Times New Roman"/>
          <w:szCs w:val="28"/>
          <w:lang w:val="uk-UA"/>
        </w:rPr>
      </w:pPr>
      <w:r w:rsidRPr="00594282">
        <w:rPr>
          <w:rFonts w:ascii="Times New Roman" w:hAnsi="Times New Roman"/>
          <w:szCs w:val="28"/>
          <w:lang w:val="uk-UA"/>
        </w:rPr>
        <w:t xml:space="preserve">- на </w:t>
      </w:r>
      <w:r w:rsidRPr="00594282">
        <w:rPr>
          <w:rFonts w:ascii="Times New Roman" w:hAnsi="Times New Roman"/>
          <w:color w:val="000000"/>
          <w:szCs w:val="28"/>
        </w:rPr>
        <w:t>філії „Аерок-Березань” ТОВ „Аерок”</w:t>
      </w:r>
      <w:r w:rsidRPr="00594282">
        <w:rPr>
          <w:rFonts w:ascii="Times New Roman" w:hAnsi="Times New Roman"/>
          <w:color w:val="000000"/>
          <w:szCs w:val="28"/>
          <w:lang w:val="uk-UA"/>
        </w:rPr>
        <w:t xml:space="preserve"> – 101% в результаті технічного переоснащення, розпочатого у попередньому році та завершеному у звітному періоді,</w:t>
      </w:r>
      <w:r w:rsidRPr="00594282">
        <w:rPr>
          <w:rFonts w:ascii="Times New Roman" w:hAnsi="Times New Roman"/>
          <w:szCs w:val="28"/>
          <w:lang w:val="uk-UA"/>
        </w:rPr>
        <w:t xml:space="preserve"> обсяг капітальних інвестицій 2019 року – 2,9 млн грн). </w:t>
      </w:r>
    </w:p>
    <w:p w:rsidR="00622906" w:rsidRPr="00594282" w:rsidRDefault="00622906" w:rsidP="00622906">
      <w:pPr>
        <w:ind w:right="-1" w:firstLine="567"/>
        <w:jc w:val="both"/>
        <w:rPr>
          <w:rFonts w:ascii="Times New Roman" w:hAnsi="Times New Roman"/>
          <w:color w:val="000000"/>
          <w:szCs w:val="28"/>
          <w:lang w:val="uk-UA"/>
        </w:rPr>
      </w:pPr>
      <w:r w:rsidRPr="00594282">
        <w:rPr>
          <w:rFonts w:ascii="Times New Roman" w:hAnsi="Times New Roman"/>
          <w:szCs w:val="28"/>
          <w:lang w:val="uk-UA"/>
        </w:rPr>
        <w:t>Джерел</w:t>
      </w:r>
      <w:r w:rsidRPr="00594282">
        <w:rPr>
          <w:rFonts w:ascii="Times New Roman" w:hAnsi="Times New Roman"/>
          <w:color w:val="000000"/>
          <w:szCs w:val="28"/>
          <w:lang w:val="uk-UA"/>
        </w:rPr>
        <w:t xml:space="preserve">ами інвестицій в основний капітал є власні кошти підприємств.  </w:t>
      </w:r>
    </w:p>
    <w:p w:rsidR="00622906" w:rsidRPr="00594282" w:rsidRDefault="00622906" w:rsidP="00622906">
      <w:pPr>
        <w:ind w:right="-1" w:firstLine="567"/>
        <w:jc w:val="both"/>
        <w:rPr>
          <w:rFonts w:ascii="Times New Roman" w:hAnsi="Times New Roman"/>
          <w:szCs w:val="28"/>
          <w:lang w:val="uk-UA"/>
        </w:rPr>
      </w:pPr>
      <w:r w:rsidRPr="00594282">
        <w:rPr>
          <w:rFonts w:ascii="Times New Roman" w:hAnsi="Times New Roman"/>
          <w:szCs w:val="28"/>
          <w:lang w:val="uk-UA"/>
        </w:rPr>
        <w:t>Н</w:t>
      </w:r>
      <w:r w:rsidRPr="00594282">
        <w:rPr>
          <w:rFonts w:ascii="Times New Roman" w:hAnsi="Times New Roman"/>
          <w:szCs w:val="28"/>
        </w:rPr>
        <w:t xml:space="preserve">едостатній рівень конкурентоспроможності </w:t>
      </w:r>
      <w:r w:rsidRPr="00594282">
        <w:rPr>
          <w:rFonts w:ascii="Times New Roman" w:hAnsi="Times New Roman"/>
          <w:szCs w:val="28"/>
          <w:lang w:val="uk-UA"/>
        </w:rPr>
        <w:t xml:space="preserve">через </w:t>
      </w:r>
      <w:r w:rsidRPr="00594282">
        <w:rPr>
          <w:rFonts w:ascii="Times New Roman" w:hAnsi="Times New Roman"/>
          <w:szCs w:val="28"/>
        </w:rPr>
        <w:t xml:space="preserve">використання морально застарілих технологій </w:t>
      </w:r>
      <w:r w:rsidRPr="00594282">
        <w:rPr>
          <w:rFonts w:ascii="Times New Roman" w:hAnsi="Times New Roman"/>
          <w:szCs w:val="28"/>
          <w:lang w:val="uk-UA"/>
        </w:rPr>
        <w:t>і</w:t>
      </w:r>
      <w:r w:rsidRPr="00594282">
        <w:rPr>
          <w:rFonts w:ascii="Times New Roman" w:hAnsi="Times New Roman"/>
          <w:szCs w:val="28"/>
        </w:rPr>
        <w:t xml:space="preserve"> зношеного </w:t>
      </w:r>
      <w:r w:rsidRPr="00594282">
        <w:rPr>
          <w:rFonts w:ascii="Times New Roman" w:hAnsi="Times New Roman"/>
          <w:szCs w:val="28"/>
          <w:lang w:val="uk-UA"/>
        </w:rPr>
        <w:t>та</w:t>
      </w:r>
      <w:r w:rsidRPr="00594282">
        <w:rPr>
          <w:rFonts w:ascii="Times New Roman" w:hAnsi="Times New Roman"/>
          <w:szCs w:val="28"/>
        </w:rPr>
        <w:t xml:space="preserve"> енергоємного обладнання</w:t>
      </w:r>
      <w:r w:rsidRPr="00594282">
        <w:rPr>
          <w:rFonts w:ascii="Times New Roman" w:hAnsi="Times New Roman"/>
          <w:szCs w:val="28"/>
          <w:lang w:val="uk-UA"/>
        </w:rPr>
        <w:t xml:space="preserve"> вплинуло на значне скорочення виробництва на заводі ПрАТ «Березанський завод залізобетонних виробів». Підприємство потребує інвестицій.</w:t>
      </w:r>
    </w:p>
    <w:p w:rsidR="00622906" w:rsidRPr="00594282" w:rsidRDefault="00622906" w:rsidP="00622906">
      <w:pPr>
        <w:ind w:firstLine="709"/>
        <w:contextualSpacing/>
        <w:jc w:val="both"/>
        <w:rPr>
          <w:rFonts w:ascii="Times New Roman" w:hAnsi="Times New Roman"/>
          <w:spacing w:val="-4"/>
          <w:szCs w:val="28"/>
          <w:lang w:val="uk-UA"/>
        </w:rPr>
      </w:pPr>
      <w:r w:rsidRPr="00594282">
        <w:rPr>
          <w:rFonts w:ascii="Times New Roman" w:hAnsi="Times New Roman"/>
          <w:spacing w:val="-4"/>
          <w:szCs w:val="28"/>
          <w:lang w:val="uk-UA"/>
        </w:rPr>
        <w:t xml:space="preserve">Провідними  промисловими підприємствами міста </w:t>
      </w:r>
      <w:r w:rsidRPr="00594282">
        <w:rPr>
          <w:rFonts w:ascii="Times New Roman" w:hAnsi="Times New Roman"/>
          <w:szCs w:val="28"/>
          <w:lang w:val="uk-UA"/>
        </w:rPr>
        <w:t xml:space="preserve">у звітному періоді </w:t>
      </w:r>
      <w:r w:rsidRPr="00594282">
        <w:rPr>
          <w:rFonts w:ascii="Times New Roman" w:hAnsi="Times New Roman"/>
          <w:spacing w:val="-4"/>
          <w:szCs w:val="28"/>
          <w:lang w:val="uk-UA"/>
        </w:rPr>
        <w:t>реалізовано продукції на суму 1036,2 млн грн (</w:t>
      </w:r>
      <w:r w:rsidRPr="00594282">
        <w:rPr>
          <w:rFonts w:ascii="Times New Roman" w:hAnsi="Times New Roman"/>
          <w:szCs w:val="28"/>
          <w:lang w:val="uk-UA"/>
        </w:rPr>
        <w:t>у 2018 -</w:t>
      </w:r>
      <w:r w:rsidRPr="00594282">
        <w:rPr>
          <w:rFonts w:ascii="Times New Roman" w:hAnsi="Times New Roman"/>
          <w:spacing w:val="-4"/>
          <w:szCs w:val="28"/>
          <w:lang w:val="uk-UA"/>
        </w:rPr>
        <w:t xml:space="preserve"> на суму 911,8 млн. грн.), темпи росту складають 113,6%.  Питома вага виготовлення виробів з бетону для будівництва у загальних обсягах реалізації промислової продукції становить 58 % , решта -  продукція текстильної промисловості. </w:t>
      </w:r>
    </w:p>
    <w:p w:rsidR="00622906" w:rsidRPr="00594282" w:rsidRDefault="00622906" w:rsidP="00622906">
      <w:pPr>
        <w:ind w:firstLine="709"/>
        <w:contextualSpacing/>
        <w:jc w:val="both"/>
        <w:rPr>
          <w:rFonts w:ascii="Times New Roman" w:hAnsi="Times New Roman"/>
          <w:szCs w:val="28"/>
          <w:lang w:val="uk-UA"/>
        </w:rPr>
      </w:pPr>
      <w:r w:rsidRPr="00594282">
        <w:rPr>
          <w:rFonts w:ascii="Times New Roman" w:hAnsi="Times New Roman"/>
          <w:szCs w:val="28"/>
          <w:lang w:val="uk-UA"/>
        </w:rPr>
        <w:t xml:space="preserve">Чисельність працюючих у промисловості  майже не змінюється і складає 20% від загальної чисельності найманих працівників по м.Березань. Середньомісячна заробітна плата працівників промисловості зросла на третину проти минулого року (11698 грн) і становить 15575 грн. </w:t>
      </w:r>
      <w:r w:rsidR="00EF3542" w:rsidRPr="00594282">
        <w:rPr>
          <w:rFonts w:ascii="Times New Roman" w:hAnsi="Times New Roman"/>
          <w:szCs w:val="28"/>
          <w:lang w:val="uk-UA"/>
        </w:rPr>
        <w:t>Заборгованості з виплати заробітної плати немає.</w:t>
      </w:r>
    </w:p>
    <w:p w:rsidR="00622906" w:rsidRPr="00594282" w:rsidRDefault="00622906" w:rsidP="00C32F13">
      <w:pPr>
        <w:widowControl w:val="0"/>
        <w:tabs>
          <w:tab w:val="left" w:pos="709"/>
          <w:tab w:val="center" w:pos="4820"/>
          <w:tab w:val="right" w:pos="9641"/>
        </w:tabs>
        <w:overflowPunct/>
        <w:snapToGrid w:val="0"/>
        <w:ind w:firstLine="567"/>
        <w:contextualSpacing/>
        <w:jc w:val="both"/>
        <w:textAlignment w:val="auto"/>
        <w:rPr>
          <w:rFonts w:ascii="Times New Roman" w:hAnsi="Times New Roman"/>
          <w:b/>
          <w:bCs/>
          <w:szCs w:val="28"/>
          <w:lang w:val="uk-UA"/>
        </w:rPr>
      </w:pPr>
    </w:p>
    <w:p w:rsidR="00C32F13" w:rsidRPr="00594282" w:rsidRDefault="00C32F13" w:rsidP="00C32F13">
      <w:pPr>
        <w:ind w:firstLine="709"/>
        <w:jc w:val="both"/>
        <w:rPr>
          <w:rFonts w:ascii="Times New Roman" w:hAnsi="Times New Roman"/>
          <w:szCs w:val="28"/>
        </w:rPr>
      </w:pPr>
    </w:p>
    <w:p w:rsidR="00A82835" w:rsidRPr="00594282" w:rsidRDefault="00183ED8" w:rsidP="00A82835">
      <w:pPr>
        <w:ind w:firstLine="567"/>
        <w:rPr>
          <w:rFonts w:ascii="Times New Roman" w:hAnsi="Times New Roman"/>
          <w:b/>
          <w:szCs w:val="28"/>
        </w:rPr>
      </w:pPr>
      <w:r w:rsidRPr="00594282">
        <w:rPr>
          <w:rFonts w:ascii="Times New Roman" w:hAnsi="Times New Roman"/>
          <w:b/>
          <w:szCs w:val="28"/>
          <w:lang w:val="uk-UA"/>
        </w:rPr>
        <w:t>9</w:t>
      </w:r>
      <w:r w:rsidR="00F51BB6" w:rsidRPr="00594282">
        <w:rPr>
          <w:rFonts w:ascii="Times New Roman" w:hAnsi="Times New Roman"/>
          <w:b/>
          <w:szCs w:val="28"/>
        </w:rPr>
        <w:t>.</w:t>
      </w:r>
      <w:r w:rsidRPr="00594282">
        <w:rPr>
          <w:rFonts w:ascii="Times New Roman" w:hAnsi="Times New Roman"/>
          <w:b/>
          <w:szCs w:val="28"/>
          <w:lang w:val="uk-UA"/>
        </w:rPr>
        <w:t>2</w:t>
      </w:r>
      <w:r w:rsidR="00A82835" w:rsidRPr="00594282">
        <w:rPr>
          <w:rFonts w:ascii="Times New Roman" w:hAnsi="Times New Roman"/>
          <w:b/>
          <w:szCs w:val="28"/>
        </w:rPr>
        <w:t>. Агропромисловий комплекс.</w:t>
      </w:r>
    </w:p>
    <w:p w:rsidR="00A82835" w:rsidRPr="00594282" w:rsidRDefault="00A82835" w:rsidP="00A82835">
      <w:pPr>
        <w:ind w:firstLine="567"/>
        <w:jc w:val="both"/>
        <w:rPr>
          <w:rFonts w:ascii="Times New Roman" w:hAnsi="Times New Roman"/>
          <w:szCs w:val="28"/>
        </w:rPr>
      </w:pPr>
      <w:r w:rsidRPr="00594282">
        <w:rPr>
          <w:rFonts w:ascii="Times New Roman" w:hAnsi="Times New Roman"/>
          <w:szCs w:val="28"/>
        </w:rPr>
        <w:t>Територія Березанської міської об’єднаної територіальної громади складає 174,14 кв.</w:t>
      </w:r>
      <w:r w:rsidR="004246D6" w:rsidRPr="00594282">
        <w:rPr>
          <w:rFonts w:ascii="Times New Roman" w:hAnsi="Times New Roman"/>
          <w:szCs w:val="28"/>
          <w:lang w:val="uk-UA"/>
        </w:rPr>
        <w:t xml:space="preserve"> </w:t>
      </w:r>
      <w:r w:rsidRPr="00594282">
        <w:rPr>
          <w:rFonts w:ascii="Times New Roman" w:hAnsi="Times New Roman"/>
          <w:szCs w:val="28"/>
        </w:rPr>
        <w:t>км. Сільськогосподарські угіддя займають 144,6 кв.</w:t>
      </w:r>
      <w:r w:rsidR="00013B06" w:rsidRPr="00594282">
        <w:rPr>
          <w:rFonts w:ascii="Times New Roman" w:hAnsi="Times New Roman"/>
          <w:szCs w:val="28"/>
          <w:lang w:val="uk-UA"/>
        </w:rPr>
        <w:t xml:space="preserve"> </w:t>
      </w:r>
      <w:r w:rsidRPr="00594282">
        <w:rPr>
          <w:rFonts w:ascii="Times New Roman" w:hAnsi="Times New Roman"/>
          <w:szCs w:val="28"/>
        </w:rPr>
        <w:t xml:space="preserve">км, з них рілля – </w:t>
      </w:r>
      <w:r w:rsidR="00013B06" w:rsidRPr="00594282">
        <w:rPr>
          <w:rFonts w:ascii="Times New Roman" w:hAnsi="Times New Roman"/>
          <w:szCs w:val="28"/>
          <w:lang w:val="uk-UA"/>
        </w:rPr>
        <w:t xml:space="preserve">      </w:t>
      </w:r>
      <w:r w:rsidRPr="00594282">
        <w:rPr>
          <w:rFonts w:ascii="Times New Roman" w:hAnsi="Times New Roman"/>
          <w:szCs w:val="28"/>
        </w:rPr>
        <w:t>126,3 кв.</w:t>
      </w:r>
      <w:r w:rsidR="00013B06" w:rsidRPr="00594282">
        <w:rPr>
          <w:rFonts w:ascii="Times New Roman" w:hAnsi="Times New Roman"/>
          <w:szCs w:val="28"/>
          <w:lang w:val="uk-UA"/>
        </w:rPr>
        <w:t xml:space="preserve"> </w:t>
      </w:r>
      <w:r w:rsidRPr="00594282">
        <w:rPr>
          <w:rFonts w:ascii="Times New Roman" w:hAnsi="Times New Roman"/>
          <w:szCs w:val="28"/>
        </w:rPr>
        <w:t>км, або 72,5 відсотки у загальній площі території громади. Відтак, громада має значний природно-ресурсний потенціал для ведення продуктивного товарного сільськогосподарського виробництва.</w:t>
      </w:r>
    </w:p>
    <w:p w:rsidR="00A82835" w:rsidRPr="00594282" w:rsidRDefault="00A82835" w:rsidP="00A82835">
      <w:pPr>
        <w:ind w:firstLine="567"/>
        <w:jc w:val="both"/>
        <w:rPr>
          <w:rFonts w:ascii="Times New Roman" w:hAnsi="Times New Roman"/>
          <w:szCs w:val="28"/>
        </w:rPr>
      </w:pPr>
      <w:r w:rsidRPr="00594282">
        <w:rPr>
          <w:rFonts w:ascii="Times New Roman" w:hAnsi="Times New Roman"/>
          <w:szCs w:val="28"/>
        </w:rPr>
        <w:t>На території Березанської об’єднаної громади працює 6 сільськогосподарських товариств, понад 14 фермерських господарств, 3 приватні господарства, 1 акціонерне підприємство.</w:t>
      </w:r>
    </w:p>
    <w:p w:rsidR="00D23E26" w:rsidRPr="00594282" w:rsidRDefault="00D23E26" w:rsidP="00D23E26">
      <w:pPr>
        <w:pStyle w:val="a7"/>
        <w:spacing w:before="0" w:beforeAutospacing="0" w:after="0" w:afterAutospacing="0"/>
        <w:ind w:firstLine="708"/>
        <w:jc w:val="both"/>
        <w:rPr>
          <w:sz w:val="28"/>
          <w:szCs w:val="28"/>
          <w:lang w:val="uk-UA"/>
        </w:rPr>
      </w:pPr>
      <w:r w:rsidRPr="00594282">
        <w:rPr>
          <w:sz w:val="28"/>
          <w:szCs w:val="28"/>
          <w:lang w:val="uk-UA"/>
        </w:rPr>
        <w:lastRenderedPageBreak/>
        <w:t xml:space="preserve">Галузь рослинництва є базовою складовою сільськогосподарського виробництва, займає особливе місце в економіці та формуванні бюджету . </w:t>
      </w:r>
    </w:p>
    <w:p w:rsidR="007D5626" w:rsidRPr="00594282" w:rsidRDefault="007D5626" w:rsidP="007D5626">
      <w:pPr>
        <w:pStyle w:val="a7"/>
        <w:spacing w:before="0" w:beforeAutospacing="0" w:after="0" w:afterAutospacing="0"/>
        <w:ind w:firstLine="708"/>
        <w:jc w:val="both"/>
        <w:rPr>
          <w:sz w:val="28"/>
          <w:szCs w:val="28"/>
          <w:lang w:val="uk-UA"/>
        </w:rPr>
      </w:pPr>
      <w:r w:rsidRPr="00594282">
        <w:rPr>
          <w:sz w:val="28"/>
          <w:szCs w:val="28"/>
          <w:lang w:val="uk-UA"/>
        </w:rPr>
        <w:t>Загальне виробництво валової продукції сільського господарства за оперативними розрахунками в сільськогосподарських підприємствах за січень-грудень 2019</w:t>
      </w:r>
      <w:r w:rsidRPr="00594282">
        <w:rPr>
          <w:sz w:val="28"/>
          <w:szCs w:val="28"/>
        </w:rPr>
        <w:t xml:space="preserve"> </w:t>
      </w:r>
      <w:r w:rsidRPr="00594282">
        <w:rPr>
          <w:sz w:val="28"/>
          <w:szCs w:val="28"/>
          <w:lang w:val="uk-UA"/>
        </w:rPr>
        <w:t>року</w:t>
      </w:r>
      <w:r w:rsidR="00670BF7" w:rsidRPr="00594282">
        <w:rPr>
          <w:sz w:val="28"/>
          <w:szCs w:val="28"/>
          <w:lang w:val="uk-UA"/>
        </w:rPr>
        <w:t xml:space="preserve"> становить 142,6 млн</w:t>
      </w:r>
      <w:r w:rsidRPr="00594282">
        <w:rPr>
          <w:sz w:val="28"/>
          <w:szCs w:val="28"/>
          <w:lang w:val="uk-UA"/>
        </w:rPr>
        <w:t xml:space="preserve"> грн.</w:t>
      </w:r>
    </w:p>
    <w:p w:rsidR="007D5626" w:rsidRPr="00594282" w:rsidRDefault="007D5626" w:rsidP="00A6588A">
      <w:pPr>
        <w:pStyle w:val="a7"/>
        <w:spacing w:before="0" w:beforeAutospacing="0" w:after="0" w:afterAutospacing="0"/>
        <w:ind w:firstLine="708"/>
        <w:jc w:val="both"/>
        <w:rPr>
          <w:sz w:val="28"/>
          <w:szCs w:val="28"/>
          <w:lang w:val="uk-UA"/>
        </w:rPr>
      </w:pPr>
      <w:r w:rsidRPr="00594282">
        <w:rPr>
          <w:sz w:val="28"/>
          <w:szCs w:val="28"/>
        </w:rPr>
        <w:t xml:space="preserve"> З</w:t>
      </w:r>
      <w:r w:rsidRPr="00594282">
        <w:rPr>
          <w:sz w:val="28"/>
          <w:szCs w:val="28"/>
          <w:lang w:val="uk-UA"/>
        </w:rPr>
        <w:t>ернові та зернобобові</w:t>
      </w:r>
      <w:r w:rsidRPr="00594282">
        <w:rPr>
          <w:sz w:val="28"/>
          <w:szCs w:val="28"/>
        </w:rPr>
        <w:t xml:space="preserve"> </w:t>
      </w:r>
      <w:r w:rsidRPr="00594282">
        <w:rPr>
          <w:sz w:val="28"/>
          <w:szCs w:val="28"/>
          <w:lang w:val="uk-UA"/>
        </w:rPr>
        <w:t xml:space="preserve">зібрані на площі  5,7 тис. </w:t>
      </w:r>
      <w:r w:rsidR="00172FF9" w:rsidRPr="00594282">
        <w:rPr>
          <w:sz w:val="28"/>
          <w:szCs w:val="28"/>
          <w:lang w:val="uk-UA"/>
        </w:rPr>
        <w:t xml:space="preserve">га, </w:t>
      </w:r>
      <w:r w:rsidRPr="00594282">
        <w:rPr>
          <w:sz w:val="28"/>
          <w:szCs w:val="28"/>
          <w:lang w:val="uk-UA"/>
        </w:rPr>
        <w:t>намолочено – 41,3 тис. тонн збіжжя при урожайності – 72,5ц/га. Соняшник зібрано на площі  2,1тис.</w:t>
      </w:r>
      <w:r w:rsidR="004246D6" w:rsidRPr="00594282">
        <w:rPr>
          <w:sz w:val="28"/>
          <w:szCs w:val="28"/>
          <w:lang w:val="uk-UA"/>
        </w:rPr>
        <w:t xml:space="preserve"> </w:t>
      </w:r>
      <w:r w:rsidRPr="00594282">
        <w:rPr>
          <w:sz w:val="28"/>
          <w:szCs w:val="28"/>
          <w:lang w:val="uk-UA"/>
        </w:rPr>
        <w:t>га, намолочено</w:t>
      </w:r>
      <w:r w:rsidRPr="00594282">
        <w:rPr>
          <w:sz w:val="28"/>
          <w:szCs w:val="28"/>
        </w:rPr>
        <w:t xml:space="preserve"> – </w:t>
      </w:r>
      <w:r w:rsidRPr="00594282">
        <w:rPr>
          <w:sz w:val="28"/>
          <w:szCs w:val="28"/>
          <w:lang w:val="uk-UA"/>
        </w:rPr>
        <w:t>5,5</w:t>
      </w:r>
      <w:r w:rsidRPr="00594282">
        <w:rPr>
          <w:sz w:val="28"/>
          <w:szCs w:val="28"/>
        </w:rPr>
        <w:t xml:space="preserve"> </w:t>
      </w:r>
      <w:r w:rsidRPr="00594282">
        <w:rPr>
          <w:sz w:val="28"/>
          <w:szCs w:val="28"/>
          <w:lang w:val="uk-UA"/>
        </w:rPr>
        <w:t>тис. т</w:t>
      </w:r>
      <w:r w:rsidR="003C30B7" w:rsidRPr="00594282">
        <w:rPr>
          <w:sz w:val="28"/>
          <w:szCs w:val="28"/>
          <w:lang w:val="uk-UA"/>
        </w:rPr>
        <w:t xml:space="preserve">онн </w:t>
      </w:r>
      <w:r w:rsidRPr="00594282">
        <w:rPr>
          <w:sz w:val="28"/>
          <w:szCs w:val="28"/>
          <w:lang w:val="uk-UA"/>
        </w:rPr>
        <w:t xml:space="preserve"> при урожайності  26,2ц/га; соя на площі – 0,5тис.</w:t>
      </w:r>
      <w:r w:rsidR="004246D6" w:rsidRPr="00594282">
        <w:rPr>
          <w:sz w:val="28"/>
          <w:szCs w:val="28"/>
          <w:lang w:val="uk-UA"/>
        </w:rPr>
        <w:t xml:space="preserve"> </w:t>
      </w:r>
      <w:r w:rsidRPr="00594282">
        <w:rPr>
          <w:sz w:val="28"/>
          <w:szCs w:val="28"/>
          <w:lang w:val="uk-UA"/>
        </w:rPr>
        <w:t>га, намолочено  1,0</w:t>
      </w:r>
      <w:r w:rsidRPr="00594282">
        <w:rPr>
          <w:sz w:val="28"/>
          <w:szCs w:val="28"/>
        </w:rPr>
        <w:t xml:space="preserve"> </w:t>
      </w:r>
      <w:r w:rsidRPr="00594282">
        <w:rPr>
          <w:sz w:val="28"/>
          <w:szCs w:val="28"/>
          <w:lang w:val="uk-UA"/>
        </w:rPr>
        <w:t xml:space="preserve">тис. тонн при урожайності – 20,8ц/га.   </w:t>
      </w:r>
    </w:p>
    <w:p w:rsidR="00510D34" w:rsidRPr="00594282" w:rsidRDefault="00844FB8" w:rsidP="004900DB">
      <w:pPr>
        <w:ind w:firstLine="708"/>
        <w:jc w:val="both"/>
        <w:rPr>
          <w:rFonts w:ascii="Times New Roman" w:hAnsi="Times New Roman"/>
          <w:szCs w:val="28"/>
          <w:lang w:val="uk-UA"/>
        </w:rPr>
      </w:pPr>
      <w:r w:rsidRPr="00594282">
        <w:rPr>
          <w:rFonts w:ascii="Times New Roman" w:hAnsi="Times New Roman"/>
          <w:szCs w:val="28"/>
          <w:lang w:val="uk-UA"/>
        </w:rPr>
        <w:t>У</w:t>
      </w:r>
      <w:r w:rsidR="007D5626" w:rsidRPr="00594282">
        <w:rPr>
          <w:rFonts w:ascii="Times New Roman" w:hAnsi="Times New Roman"/>
          <w:szCs w:val="28"/>
        </w:rPr>
        <w:t xml:space="preserve"> 2019 ро</w:t>
      </w:r>
      <w:r w:rsidRPr="00594282">
        <w:rPr>
          <w:rFonts w:ascii="Times New Roman" w:hAnsi="Times New Roman"/>
          <w:szCs w:val="28"/>
          <w:lang w:val="uk-UA"/>
        </w:rPr>
        <w:t>ці</w:t>
      </w:r>
      <w:r w:rsidR="007D5626" w:rsidRPr="00594282">
        <w:rPr>
          <w:rFonts w:ascii="Times New Roman" w:hAnsi="Times New Roman"/>
          <w:szCs w:val="28"/>
        </w:rPr>
        <w:t xml:space="preserve"> в госп</w:t>
      </w:r>
      <w:r w:rsidR="00A6588A" w:rsidRPr="00594282">
        <w:rPr>
          <w:rFonts w:ascii="Times New Roman" w:hAnsi="Times New Roman"/>
          <w:szCs w:val="28"/>
        </w:rPr>
        <w:t xml:space="preserve">одарствах, які здійснюють свою </w:t>
      </w:r>
      <w:r w:rsidR="007D5626" w:rsidRPr="00594282">
        <w:rPr>
          <w:rFonts w:ascii="Times New Roman" w:hAnsi="Times New Roman"/>
          <w:szCs w:val="28"/>
        </w:rPr>
        <w:t>діяльність в галузі тваринництва</w:t>
      </w:r>
      <w:r w:rsidRPr="00594282">
        <w:rPr>
          <w:rFonts w:ascii="Times New Roman" w:hAnsi="Times New Roman"/>
          <w:szCs w:val="28"/>
          <w:lang w:val="uk-UA"/>
        </w:rPr>
        <w:t>,</w:t>
      </w:r>
      <w:r w:rsidR="007D5626" w:rsidRPr="00594282">
        <w:rPr>
          <w:rFonts w:ascii="Times New Roman" w:hAnsi="Times New Roman"/>
          <w:szCs w:val="28"/>
        </w:rPr>
        <w:t xml:space="preserve"> вироблено 2781</w:t>
      </w:r>
      <w:r w:rsidR="00A6588A" w:rsidRPr="00594282">
        <w:rPr>
          <w:rFonts w:ascii="Times New Roman" w:hAnsi="Times New Roman"/>
          <w:szCs w:val="28"/>
        </w:rPr>
        <w:t xml:space="preserve"> тонни молока</w:t>
      </w:r>
      <w:r w:rsidR="00A6588A" w:rsidRPr="00594282">
        <w:rPr>
          <w:rFonts w:ascii="Times New Roman" w:hAnsi="Times New Roman"/>
          <w:szCs w:val="28"/>
          <w:lang w:val="uk-UA"/>
        </w:rPr>
        <w:t>.</w:t>
      </w:r>
      <w:r w:rsidR="007D5626" w:rsidRPr="00594282">
        <w:rPr>
          <w:rFonts w:ascii="Times New Roman" w:hAnsi="Times New Roman"/>
          <w:szCs w:val="28"/>
        </w:rPr>
        <w:t xml:space="preserve"> </w:t>
      </w:r>
      <w:r w:rsidR="00A6588A" w:rsidRPr="00594282">
        <w:rPr>
          <w:rFonts w:ascii="Times New Roman" w:hAnsi="Times New Roman"/>
          <w:szCs w:val="28"/>
        </w:rPr>
        <w:t>Виробництво м’яса за 2019 р</w:t>
      </w:r>
      <w:r w:rsidR="00A6588A" w:rsidRPr="00594282">
        <w:rPr>
          <w:rFonts w:ascii="Times New Roman" w:hAnsi="Times New Roman"/>
          <w:szCs w:val="28"/>
          <w:lang w:val="uk-UA"/>
        </w:rPr>
        <w:t>ік</w:t>
      </w:r>
      <w:r w:rsidR="007D5626" w:rsidRPr="00594282">
        <w:rPr>
          <w:rFonts w:ascii="Times New Roman" w:hAnsi="Times New Roman"/>
          <w:szCs w:val="28"/>
        </w:rPr>
        <w:t xml:space="preserve"> становит</w:t>
      </w:r>
      <w:r w:rsidR="00A6588A" w:rsidRPr="00594282">
        <w:rPr>
          <w:rFonts w:ascii="Times New Roman" w:hAnsi="Times New Roman"/>
          <w:szCs w:val="28"/>
        </w:rPr>
        <w:t>ь 302 тон</w:t>
      </w:r>
      <w:r w:rsidR="004900DB" w:rsidRPr="00594282">
        <w:rPr>
          <w:rFonts w:ascii="Times New Roman" w:hAnsi="Times New Roman"/>
          <w:szCs w:val="28"/>
          <w:lang w:val="uk-UA"/>
        </w:rPr>
        <w:t xml:space="preserve">ни,  </w:t>
      </w:r>
      <w:r w:rsidR="007D5626" w:rsidRPr="00594282">
        <w:rPr>
          <w:rFonts w:ascii="Times New Roman" w:hAnsi="Times New Roman"/>
          <w:szCs w:val="28"/>
        </w:rPr>
        <w:t>яєць</w:t>
      </w:r>
      <w:r w:rsidR="00A6588A" w:rsidRPr="00594282">
        <w:rPr>
          <w:rFonts w:ascii="Times New Roman" w:hAnsi="Times New Roman"/>
          <w:szCs w:val="28"/>
        </w:rPr>
        <w:t xml:space="preserve"> </w:t>
      </w:r>
      <w:r w:rsidR="00A6588A" w:rsidRPr="00594282">
        <w:rPr>
          <w:rFonts w:ascii="Times New Roman" w:hAnsi="Times New Roman"/>
          <w:szCs w:val="28"/>
          <w:lang w:val="uk-UA"/>
        </w:rPr>
        <w:t>-</w:t>
      </w:r>
      <w:r w:rsidR="00A6588A" w:rsidRPr="00594282">
        <w:rPr>
          <w:rFonts w:ascii="Times New Roman" w:hAnsi="Times New Roman"/>
          <w:szCs w:val="28"/>
        </w:rPr>
        <w:t xml:space="preserve"> 235,6</w:t>
      </w:r>
      <w:r w:rsidR="00611E70" w:rsidRPr="00594282">
        <w:rPr>
          <w:rFonts w:ascii="Times New Roman" w:hAnsi="Times New Roman"/>
          <w:szCs w:val="28"/>
          <w:lang w:val="uk-UA"/>
        </w:rPr>
        <w:t xml:space="preserve"> </w:t>
      </w:r>
      <w:r w:rsidR="00D258D5" w:rsidRPr="00594282">
        <w:rPr>
          <w:rFonts w:ascii="Times New Roman" w:hAnsi="Times New Roman"/>
          <w:szCs w:val="28"/>
        </w:rPr>
        <w:t>млн</w:t>
      </w:r>
      <w:r w:rsidR="00A6588A" w:rsidRPr="00594282">
        <w:rPr>
          <w:rFonts w:ascii="Times New Roman" w:hAnsi="Times New Roman"/>
          <w:szCs w:val="28"/>
        </w:rPr>
        <w:t xml:space="preserve"> штук. Основний виробник яєць </w:t>
      </w:r>
      <w:r w:rsidR="00D258D5" w:rsidRPr="00594282">
        <w:rPr>
          <w:rFonts w:ascii="Times New Roman" w:hAnsi="Times New Roman"/>
          <w:szCs w:val="28"/>
          <w:lang w:val="uk-UA"/>
        </w:rPr>
        <w:t>у</w:t>
      </w:r>
      <w:r w:rsidR="00A6588A" w:rsidRPr="00594282">
        <w:rPr>
          <w:rFonts w:ascii="Times New Roman" w:hAnsi="Times New Roman"/>
          <w:szCs w:val="28"/>
        </w:rPr>
        <w:t xml:space="preserve"> </w:t>
      </w:r>
      <w:r w:rsidR="007D5626" w:rsidRPr="00594282">
        <w:rPr>
          <w:rFonts w:ascii="Times New Roman" w:hAnsi="Times New Roman"/>
          <w:szCs w:val="28"/>
        </w:rPr>
        <w:t>господарствах Березанської об’єднаної гром</w:t>
      </w:r>
      <w:r w:rsidR="003B58FC" w:rsidRPr="00594282">
        <w:rPr>
          <w:rFonts w:ascii="Times New Roman" w:hAnsi="Times New Roman"/>
          <w:szCs w:val="28"/>
        </w:rPr>
        <w:t xml:space="preserve">ади є філія </w:t>
      </w:r>
      <w:r w:rsidR="000E7D56" w:rsidRPr="00594282">
        <w:rPr>
          <w:rFonts w:ascii="Times New Roman" w:hAnsi="Times New Roman"/>
          <w:szCs w:val="28"/>
          <w:lang w:val="uk-UA"/>
        </w:rPr>
        <w:t>«</w:t>
      </w:r>
      <w:r w:rsidR="000E7D56" w:rsidRPr="00594282">
        <w:rPr>
          <w:rFonts w:ascii="Times New Roman" w:hAnsi="Times New Roman"/>
          <w:szCs w:val="28"/>
        </w:rPr>
        <w:t>Баришівська</w:t>
      </w:r>
      <w:r w:rsidR="000E7D56" w:rsidRPr="00594282">
        <w:rPr>
          <w:rFonts w:ascii="Times New Roman" w:hAnsi="Times New Roman"/>
          <w:szCs w:val="28"/>
          <w:lang w:val="uk-UA"/>
        </w:rPr>
        <w:t>»</w:t>
      </w:r>
      <w:r w:rsidR="003B58FC" w:rsidRPr="00594282">
        <w:rPr>
          <w:rFonts w:ascii="Times New Roman" w:hAnsi="Times New Roman"/>
          <w:szCs w:val="28"/>
        </w:rPr>
        <w:t xml:space="preserve"> ПНВК </w:t>
      </w:r>
      <w:r w:rsidR="003B58FC" w:rsidRPr="00594282">
        <w:rPr>
          <w:rFonts w:ascii="Times New Roman" w:hAnsi="Times New Roman"/>
          <w:szCs w:val="28"/>
          <w:lang w:val="uk-UA"/>
        </w:rPr>
        <w:t>«</w:t>
      </w:r>
      <w:r w:rsidR="007D5626" w:rsidRPr="00594282">
        <w:rPr>
          <w:rFonts w:ascii="Times New Roman" w:hAnsi="Times New Roman"/>
          <w:szCs w:val="28"/>
        </w:rPr>
        <w:t>Інтербізнес</w:t>
      </w:r>
      <w:r w:rsidR="00A6588A" w:rsidRPr="00594282">
        <w:rPr>
          <w:rFonts w:ascii="Times New Roman" w:hAnsi="Times New Roman"/>
          <w:szCs w:val="28"/>
          <w:lang w:val="uk-UA"/>
        </w:rPr>
        <w:t>»</w:t>
      </w:r>
      <w:r w:rsidR="007D5626" w:rsidRPr="00594282">
        <w:rPr>
          <w:rFonts w:ascii="Times New Roman" w:hAnsi="Times New Roman"/>
          <w:szCs w:val="28"/>
        </w:rPr>
        <w:t xml:space="preserve">.       </w:t>
      </w:r>
    </w:p>
    <w:p w:rsidR="007D5626" w:rsidRPr="00594282" w:rsidRDefault="00510D34" w:rsidP="004900DB">
      <w:pPr>
        <w:ind w:firstLine="708"/>
        <w:jc w:val="both"/>
        <w:rPr>
          <w:rFonts w:ascii="Times New Roman" w:hAnsi="Times New Roman"/>
          <w:szCs w:val="28"/>
        </w:rPr>
      </w:pPr>
      <w:r w:rsidRPr="00594282">
        <w:rPr>
          <w:rFonts w:ascii="Times New Roman" w:hAnsi="Times New Roman"/>
          <w:color w:val="202020"/>
          <w:szCs w:val="28"/>
          <w:shd w:val="clear" w:color="auto" w:fill="F9F9F9"/>
        </w:rPr>
        <w:t>Наразі у птахофабриці повністю проведено переоснащення пташників, з’явилося нове обладнання німецької фірми "Big Dutchman", установлено машину для сортування яєць голландської фірми "Moba". Тож фірма активно працює над удосконаленням якості продукції. Крім цього, налагод</w:t>
      </w:r>
      <w:r w:rsidRPr="00594282">
        <w:rPr>
          <w:rFonts w:ascii="Times New Roman" w:hAnsi="Times New Roman"/>
          <w:color w:val="202020"/>
          <w:szCs w:val="28"/>
          <w:shd w:val="clear" w:color="auto" w:fill="F9F9F9"/>
          <w:lang w:val="uk-UA"/>
        </w:rPr>
        <w:t>жено</w:t>
      </w:r>
      <w:r w:rsidRPr="00594282">
        <w:rPr>
          <w:rFonts w:ascii="Times New Roman" w:hAnsi="Times New Roman"/>
          <w:color w:val="202020"/>
          <w:szCs w:val="28"/>
          <w:shd w:val="clear" w:color="auto" w:fill="F9F9F9"/>
        </w:rPr>
        <w:t xml:space="preserve"> виробництво органічного курячого м’яса та яєць, що відповідає європейським вимогам щодо безкліткового утримання птиці. Підприємство вже має сертифікат органічного виробника від компанії "Органік стандарт".</w:t>
      </w:r>
      <w:r w:rsidR="007D5626" w:rsidRPr="00594282">
        <w:rPr>
          <w:rFonts w:ascii="Times New Roman" w:hAnsi="Times New Roman"/>
          <w:szCs w:val="28"/>
        </w:rPr>
        <w:t xml:space="preserve">                                      </w:t>
      </w:r>
    </w:p>
    <w:p w:rsidR="007D5626" w:rsidRPr="00594282" w:rsidRDefault="007D5626" w:rsidP="00965896">
      <w:pPr>
        <w:ind w:firstLine="708"/>
        <w:jc w:val="both"/>
        <w:rPr>
          <w:rFonts w:ascii="Times New Roman" w:hAnsi="Times New Roman"/>
          <w:szCs w:val="28"/>
          <w:lang w:val="uk-UA"/>
        </w:rPr>
      </w:pPr>
      <w:r w:rsidRPr="00594282">
        <w:rPr>
          <w:rFonts w:ascii="Times New Roman" w:hAnsi="Times New Roman"/>
          <w:szCs w:val="28"/>
        </w:rPr>
        <w:t>Чисельність великої рогатої худоби становить 1</w:t>
      </w:r>
      <w:r w:rsidR="003B58FC" w:rsidRPr="00594282">
        <w:rPr>
          <w:rFonts w:ascii="Times New Roman" w:hAnsi="Times New Roman"/>
          <w:szCs w:val="28"/>
        </w:rPr>
        <w:t>090</w:t>
      </w:r>
      <w:r w:rsidR="00D90DE1" w:rsidRPr="00594282">
        <w:rPr>
          <w:rFonts w:ascii="Times New Roman" w:hAnsi="Times New Roman"/>
          <w:szCs w:val="28"/>
          <w:lang w:val="uk-UA"/>
        </w:rPr>
        <w:t xml:space="preserve"> </w:t>
      </w:r>
      <w:r w:rsidR="003B58FC" w:rsidRPr="00594282">
        <w:rPr>
          <w:rFonts w:ascii="Times New Roman" w:hAnsi="Times New Roman"/>
          <w:szCs w:val="28"/>
        </w:rPr>
        <w:t>голів</w:t>
      </w:r>
      <w:r w:rsidRPr="00594282">
        <w:rPr>
          <w:rFonts w:ascii="Times New Roman" w:hAnsi="Times New Roman"/>
          <w:szCs w:val="28"/>
        </w:rPr>
        <w:t>, в т.ч. корів - 460 гол</w:t>
      </w:r>
      <w:r w:rsidR="003B58FC" w:rsidRPr="00594282">
        <w:rPr>
          <w:rFonts w:ascii="Times New Roman" w:hAnsi="Times New Roman"/>
          <w:szCs w:val="28"/>
        </w:rPr>
        <w:t>ови</w:t>
      </w:r>
      <w:r w:rsidR="003B58FC" w:rsidRPr="00594282">
        <w:rPr>
          <w:rFonts w:ascii="Times New Roman" w:hAnsi="Times New Roman"/>
          <w:szCs w:val="28"/>
          <w:lang w:val="uk-UA"/>
        </w:rPr>
        <w:t>.</w:t>
      </w:r>
      <w:r w:rsidR="00965896" w:rsidRPr="00594282">
        <w:rPr>
          <w:rFonts w:ascii="Times New Roman" w:hAnsi="Times New Roman"/>
          <w:szCs w:val="28"/>
          <w:lang w:val="uk-UA"/>
        </w:rPr>
        <w:t xml:space="preserve"> </w:t>
      </w:r>
      <w:r w:rsidR="00DF3DCC" w:rsidRPr="00594282">
        <w:rPr>
          <w:rFonts w:ascii="Times New Roman" w:hAnsi="Times New Roman"/>
          <w:szCs w:val="28"/>
        </w:rPr>
        <w:t xml:space="preserve">Поголів’я птиці збільшилось </w:t>
      </w:r>
      <w:r w:rsidRPr="00594282">
        <w:rPr>
          <w:rFonts w:ascii="Times New Roman" w:hAnsi="Times New Roman"/>
          <w:szCs w:val="28"/>
        </w:rPr>
        <w:t>на 0,3</w:t>
      </w:r>
      <w:r w:rsidR="00611E70" w:rsidRPr="00594282">
        <w:rPr>
          <w:rFonts w:ascii="Times New Roman" w:hAnsi="Times New Roman"/>
          <w:szCs w:val="28"/>
          <w:lang w:val="uk-UA"/>
        </w:rPr>
        <w:t xml:space="preserve"> </w:t>
      </w:r>
      <w:r w:rsidRPr="00594282">
        <w:rPr>
          <w:rFonts w:ascii="Times New Roman" w:hAnsi="Times New Roman"/>
          <w:szCs w:val="28"/>
        </w:rPr>
        <w:t>тис. голів і становить 1,5</w:t>
      </w:r>
      <w:r w:rsidR="00611E70" w:rsidRPr="00594282">
        <w:rPr>
          <w:rFonts w:ascii="Times New Roman" w:hAnsi="Times New Roman"/>
          <w:szCs w:val="28"/>
          <w:lang w:val="uk-UA"/>
        </w:rPr>
        <w:t xml:space="preserve"> </w:t>
      </w:r>
      <w:r w:rsidRPr="00594282">
        <w:rPr>
          <w:rFonts w:ascii="Times New Roman" w:hAnsi="Times New Roman"/>
          <w:szCs w:val="28"/>
        </w:rPr>
        <w:t>млн</w:t>
      </w:r>
      <w:r w:rsidR="00D90DE1" w:rsidRPr="00594282">
        <w:rPr>
          <w:rFonts w:ascii="Times New Roman" w:hAnsi="Times New Roman"/>
          <w:szCs w:val="28"/>
          <w:lang w:val="uk-UA"/>
        </w:rPr>
        <w:t xml:space="preserve"> </w:t>
      </w:r>
      <w:r w:rsidRPr="00594282">
        <w:rPr>
          <w:rFonts w:ascii="Times New Roman" w:hAnsi="Times New Roman"/>
          <w:szCs w:val="28"/>
        </w:rPr>
        <w:t>голів.</w:t>
      </w:r>
    </w:p>
    <w:p w:rsidR="00E041D3" w:rsidRPr="00594282" w:rsidRDefault="00E041D3" w:rsidP="00A82835">
      <w:pPr>
        <w:ind w:firstLine="567"/>
        <w:contextualSpacing/>
        <w:jc w:val="both"/>
        <w:rPr>
          <w:rFonts w:ascii="Times New Roman" w:hAnsi="Times New Roman"/>
          <w:color w:val="FF0000"/>
          <w:szCs w:val="28"/>
        </w:rPr>
      </w:pPr>
    </w:p>
    <w:p w:rsidR="004076BA" w:rsidRPr="00594282" w:rsidRDefault="006B5451" w:rsidP="00007E15">
      <w:pPr>
        <w:ind w:firstLine="567"/>
        <w:contextualSpacing/>
        <w:jc w:val="both"/>
        <w:rPr>
          <w:rFonts w:ascii="Times New Roman" w:hAnsi="Times New Roman"/>
          <w:b/>
          <w:color w:val="FF0000"/>
          <w:szCs w:val="28"/>
          <w:lang w:val="uk-UA"/>
        </w:rPr>
      </w:pPr>
      <w:r w:rsidRPr="00594282">
        <w:rPr>
          <w:rFonts w:ascii="Times New Roman" w:hAnsi="Times New Roman"/>
          <w:b/>
          <w:szCs w:val="28"/>
          <w:lang w:val="uk-UA"/>
        </w:rPr>
        <w:t>9</w:t>
      </w:r>
      <w:r w:rsidR="004076BA" w:rsidRPr="00594282">
        <w:rPr>
          <w:rFonts w:ascii="Times New Roman" w:hAnsi="Times New Roman"/>
          <w:b/>
          <w:szCs w:val="28"/>
          <w:lang w:val="uk-UA"/>
        </w:rPr>
        <w:t>.</w:t>
      </w:r>
      <w:r w:rsidRPr="00594282">
        <w:rPr>
          <w:rFonts w:ascii="Times New Roman" w:hAnsi="Times New Roman"/>
          <w:b/>
          <w:szCs w:val="28"/>
          <w:lang w:val="uk-UA"/>
        </w:rPr>
        <w:t>3</w:t>
      </w:r>
      <w:r w:rsidR="004076BA" w:rsidRPr="00594282">
        <w:rPr>
          <w:rFonts w:ascii="Times New Roman" w:hAnsi="Times New Roman"/>
          <w:b/>
          <w:szCs w:val="28"/>
          <w:lang w:val="uk-UA"/>
        </w:rPr>
        <w:t>. Транспорт та дорожнє господарство</w:t>
      </w:r>
      <w:r w:rsidR="004076BA" w:rsidRPr="00594282">
        <w:rPr>
          <w:rFonts w:ascii="Times New Roman" w:hAnsi="Times New Roman"/>
          <w:b/>
          <w:color w:val="FF0000"/>
          <w:szCs w:val="28"/>
          <w:lang w:val="uk-UA"/>
        </w:rPr>
        <w:t>.</w:t>
      </w:r>
    </w:p>
    <w:p w:rsidR="00E745EC" w:rsidRPr="00594282" w:rsidRDefault="006B5451" w:rsidP="00E745EC">
      <w:pPr>
        <w:widowControl w:val="0"/>
        <w:tabs>
          <w:tab w:val="left" w:pos="-3402"/>
          <w:tab w:val="left" w:pos="709"/>
        </w:tabs>
        <w:jc w:val="both"/>
        <w:rPr>
          <w:rFonts w:ascii="Times New Roman" w:hAnsi="Times New Roman"/>
          <w:spacing w:val="-2"/>
          <w:szCs w:val="28"/>
          <w:lang w:val="uk-UA"/>
        </w:rPr>
      </w:pPr>
      <w:r w:rsidRPr="00594282">
        <w:rPr>
          <w:rFonts w:ascii="Times New Roman" w:hAnsi="Times New Roman"/>
          <w:b/>
          <w:bCs/>
          <w:szCs w:val="28"/>
          <w:lang w:val="uk-UA"/>
        </w:rPr>
        <w:tab/>
      </w:r>
      <w:r w:rsidR="00E745EC" w:rsidRPr="00594282">
        <w:rPr>
          <w:rFonts w:ascii="Times New Roman" w:hAnsi="Times New Roman"/>
          <w:spacing w:val="-2"/>
          <w:szCs w:val="28"/>
          <w:lang w:val="uk-UA"/>
        </w:rPr>
        <w:t xml:space="preserve">На виконання операційної цілі Плану соціально-економічного розвитку Березанської ОТГ на 2019-2021 роки щодо модернізації та розвитку інженерної інфраструктури впродовж звітного періоду проведено   </w:t>
      </w:r>
      <w:r w:rsidR="00CF2E40" w:rsidRPr="00594282">
        <w:rPr>
          <w:rFonts w:ascii="Times New Roman" w:hAnsi="Times New Roman"/>
          <w:spacing w:val="-2"/>
          <w:szCs w:val="28"/>
          <w:lang w:val="uk-UA"/>
        </w:rPr>
        <w:t xml:space="preserve">реконструкцію центральної вулиці Березані - </w:t>
      </w:r>
      <w:r w:rsidR="00E745EC" w:rsidRPr="00594282">
        <w:rPr>
          <w:rFonts w:ascii="Times New Roman" w:hAnsi="Times New Roman"/>
          <w:spacing w:val="-2"/>
          <w:szCs w:val="28"/>
          <w:lang w:val="uk-UA"/>
        </w:rPr>
        <w:t>Шевченків шлях</w:t>
      </w:r>
      <w:r w:rsidR="00CF2E40" w:rsidRPr="00594282">
        <w:rPr>
          <w:rFonts w:ascii="Times New Roman" w:hAnsi="Times New Roman"/>
          <w:spacing w:val="-2"/>
          <w:szCs w:val="28"/>
          <w:lang w:val="uk-UA"/>
        </w:rPr>
        <w:t>,</w:t>
      </w:r>
      <w:r w:rsidR="00EA0034" w:rsidRPr="00594282">
        <w:rPr>
          <w:rFonts w:ascii="Times New Roman" w:hAnsi="Times New Roman"/>
          <w:spacing w:val="-2"/>
          <w:szCs w:val="28"/>
          <w:lang w:val="uk-UA"/>
        </w:rPr>
        <w:t xml:space="preserve"> </w:t>
      </w:r>
      <w:r w:rsidR="00E745EC" w:rsidRPr="00594282">
        <w:rPr>
          <w:rFonts w:ascii="Times New Roman" w:hAnsi="Times New Roman"/>
          <w:spacing w:val="-2"/>
          <w:szCs w:val="28"/>
          <w:lang w:val="uk-UA"/>
        </w:rPr>
        <w:t>загальною площею 12,8 тис.</w:t>
      </w:r>
      <w:r w:rsidR="00EA0034" w:rsidRPr="00594282">
        <w:rPr>
          <w:rFonts w:ascii="Times New Roman" w:hAnsi="Times New Roman"/>
          <w:spacing w:val="-2"/>
          <w:szCs w:val="28"/>
          <w:lang w:val="uk-UA"/>
        </w:rPr>
        <w:t xml:space="preserve"> </w:t>
      </w:r>
      <w:r w:rsidR="00E745EC" w:rsidRPr="00594282">
        <w:rPr>
          <w:rFonts w:ascii="Times New Roman" w:hAnsi="Times New Roman"/>
          <w:spacing w:val="-2"/>
          <w:szCs w:val="28"/>
          <w:lang w:val="uk-UA"/>
        </w:rPr>
        <w:t>кв.</w:t>
      </w:r>
      <w:r w:rsidR="00EA0034" w:rsidRPr="00594282">
        <w:rPr>
          <w:rFonts w:ascii="Times New Roman" w:hAnsi="Times New Roman"/>
          <w:spacing w:val="-2"/>
          <w:szCs w:val="28"/>
          <w:lang w:val="uk-UA"/>
        </w:rPr>
        <w:t xml:space="preserve"> </w:t>
      </w:r>
      <w:r w:rsidR="00E745EC" w:rsidRPr="00594282">
        <w:rPr>
          <w:rFonts w:ascii="Times New Roman" w:hAnsi="Times New Roman"/>
          <w:spacing w:val="-2"/>
          <w:szCs w:val="28"/>
          <w:lang w:val="uk-UA"/>
        </w:rPr>
        <w:t xml:space="preserve">м. Роботи виконувались  за кошти обласного бюджету ( 18,5 млн грн) із залученням фінансів, майна та зусиль суб’єктів господарювання. На відремонтованій ділянці дороги </w:t>
      </w:r>
      <w:r w:rsidR="00D1376C" w:rsidRPr="00594282">
        <w:rPr>
          <w:rFonts w:ascii="Times New Roman" w:hAnsi="Times New Roman"/>
          <w:spacing w:val="-2"/>
          <w:szCs w:val="28"/>
          <w:lang w:val="uk-UA"/>
        </w:rPr>
        <w:t xml:space="preserve">проведено розмітку та </w:t>
      </w:r>
      <w:r w:rsidR="00E745EC" w:rsidRPr="00594282">
        <w:rPr>
          <w:rFonts w:ascii="Times New Roman" w:hAnsi="Times New Roman"/>
          <w:spacing w:val="-2"/>
          <w:szCs w:val="28"/>
          <w:lang w:val="uk-UA"/>
        </w:rPr>
        <w:t>встановлено дорожні знаки відповідно до проєкту організації руху в м.Березань, виготовленого на замовлення Березанської міської ради і затвердженого Національною поліцією України. Завдяки цьому вирішено проблему обмеження руху великовагового автомобільного транспорту через центр міста, що негативно позначалось на безпеці руху, стан</w:t>
      </w:r>
      <w:r w:rsidR="00D90DE1" w:rsidRPr="00594282">
        <w:rPr>
          <w:rFonts w:ascii="Times New Roman" w:hAnsi="Times New Roman"/>
          <w:spacing w:val="-2"/>
          <w:szCs w:val="28"/>
          <w:lang w:val="uk-UA"/>
        </w:rPr>
        <w:t>і</w:t>
      </w:r>
      <w:r w:rsidR="00E745EC" w:rsidRPr="00594282">
        <w:rPr>
          <w:rFonts w:ascii="Times New Roman" w:hAnsi="Times New Roman"/>
          <w:spacing w:val="-2"/>
          <w:szCs w:val="28"/>
          <w:lang w:val="uk-UA"/>
        </w:rPr>
        <w:t xml:space="preserve"> автошляхів та інженерних комунікацій. Дорожні знаки </w:t>
      </w:r>
      <w:r w:rsidR="00711D26" w:rsidRPr="00594282">
        <w:rPr>
          <w:rFonts w:ascii="Times New Roman" w:hAnsi="Times New Roman"/>
          <w:spacing w:val="-2"/>
          <w:szCs w:val="28"/>
          <w:lang w:val="uk-UA"/>
        </w:rPr>
        <w:t xml:space="preserve">та фарба для розмітки придбані </w:t>
      </w:r>
      <w:r w:rsidR="00E745EC" w:rsidRPr="00594282">
        <w:rPr>
          <w:rFonts w:ascii="Times New Roman" w:hAnsi="Times New Roman"/>
          <w:spacing w:val="-2"/>
          <w:szCs w:val="28"/>
          <w:lang w:val="uk-UA"/>
        </w:rPr>
        <w:t xml:space="preserve">за грантові кошти за сприяння БО «Фонд громади Березані» </w:t>
      </w:r>
      <w:r w:rsidR="00E51327" w:rsidRPr="00594282">
        <w:rPr>
          <w:rFonts w:ascii="Times New Roman" w:hAnsi="Times New Roman"/>
          <w:spacing w:val="-2"/>
          <w:szCs w:val="28"/>
          <w:lang w:val="uk-UA"/>
        </w:rPr>
        <w:t>( 274,0 тис.</w:t>
      </w:r>
      <w:r w:rsidR="002E2CB3" w:rsidRPr="00594282">
        <w:rPr>
          <w:rFonts w:ascii="Times New Roman" w:hAnsi="Times New Roman"/>
          <w:spacing w:val="-2"/>
          <w:szCs w:val="28"/>
          <w:lang w:val="uk-UA"/>
        </w:rPr>
        <w:t xml:space="preserve"> </w:t>
      </w:r>
      <w:r w:rsidR="00E51327" w:rsidRPr="00594282">
        <w:rPr>
          <w:rFonts w:ascii="Times New Roman" w:hAnsi="Times New Roman"/>
          <w:spacing w:val="-2"/>
          <w:szCs w:val="28"/>
          <w:lang w:val="uk-UA"/>
        </w:rPr>
        <w:t>грн).</w:t>
      </w:r>
    </w:p>
    <w:p w:rsidR="00E745EC" w:rsidRPr="00594282" w:rsidRDefault="00061FE5" w:rsidP="00E745EC">
      <w:pPr>
        <w:widowControl w:val="0"/>
        <w:tabs>
          <w:tab w:val="left" w:pos="-3402"/>
          <w:tab w:val="left" w:pos="709"/>
        </w:tabs>
        <w:jc w:val="both"/>
        <w:rPr>
          <w:rFonts w:ascii="Times New Roman" w:hAnsi="Times New Roman"/>
          <w:spacing w:val="-2"/>
          <w:szCs w:val="28"/>
          <w:lang w:val="uk-UA"/>
        </w:rPr>
      </w:pPr>
      <w:r w:rsidRPr="00594282">
        <w:rPr>
          <w:rFonts w:ascii="Times New Roman" w:hAnsi="Times New Roman"/>
          <w:spacing w:val="-2"/>
          <w:szCs w:val="28"/>
          <w:lang w:val="uk-UA"/>
        </w:rPr>
        <w:tab/>
      </w:r>
      <w:r w:rsidR="00E745EC" w:rsidRPr="00594282">
        <w:rPr>
          <w:rFonts w:ascii="Times New Roman" w:hAnsi="Times New Roman"/>
          <w:spacing w:val="-2"/>
          <w:szCs w:val="28"/>
          <w:lang w:val="uk-UA"/>
        </w:rPr>
        <w:t>Крім того, капітально відремонтовано тротуари по вул. Набережна : від вул. Григорія Сковороди до вул. Привокзальна - 958 кв.</w:t>
      </w:r>
      <w:r w:rsidR="002E2CB3" w:rsidRPr="00594282">
        <w:rPr>
          <w:rFonts w:ascii="Times New Roman" w:hAnsi="Times New Roman"/>
          <w:spacing w:val="-2"/>
          <w:szCs w:val="28"/>
          <w:lang w:val="uk-UA"/>
        </w:rPr>
        <w:t xml:space="preserve"> </w:t>
      </w:r>
      <w:r w:rsidR="00E745EC" w:rsidRPr="00594282">
        <w:rPr>
          <w:rFonts w:ascii="Times New Roman" w:hAnsi="Times New Roman"/>
          <w:spacing w:val="-2"/>
          <w:szCs w:val="28"/>
          <w:lang w:val="uk-UA"/>
        </w:rPr>
        <w:t>м, від № 67 до № 149 – 683,5 кв.</w:t>
      </w:r>
      <w:r w:rsidR="002E2CB3" w:rsidRPr="00594282">
        <w:rPr>
          <w:rFonts w:ascii="Times New Roman" w:hAnsi="Times New Roman"/>
          <w:spacing w:val="-2"/>
          <w:szCs w:val="28"/>
          <w:lang w:val="uk-UA"/>
        </w:rPr>
        <w:t xml:space="preserve"> </w:t>
      </w:r>
      <w:r w:rsidR="00E745EC" w:rsidRPr="00594282">
        <w:rPr>
          <w:rFonts w:ascii="Times New Roman" w:hAnsi="Times New Roman"/>
          <w:spacing w:val="-2"/>
          <w:szCs w:val="28"/>
          <w:lang w:val="uk-UA"/>
        </w:rPr>
        <w:t>м, а також по вул. Гагаріна – 766 кв.</w:t>
      </w:r>
      <w:r w:rsidR="002E2CB3" w:rsidRPr="00594282">
        <w:rPr>
          <w:rFonts w:ascii="Times New Roman" w:hAnsi="Times New Roman"/>
          <w:spacing w:val="-2"/>
          <w:szCs w:val="28"/>
          <w:lang w:val="uk-UA"/>
        </w:rPr>
        <w:t xml:space="preserve"> </w:t>
      </w:r>
      <w:r w:rsidR="00E745EC" w:rsidRPr="00594282">
        <w:rPr>
          <w:rFonts w:ascii="Times New Roman" w:hAnsi="Times New Roman"/>
          <w:spacing w:val="-2"/>
          <w:szCs w:val="28"/>
          <w:lang w:val="uk-UA"/>
        </w:rPr>
        <w:t xml:space="preserve">м. Для капітального ремонту доріг по вул. Некрасова, пров. Фермівський, вул. Чехова, вул. Чаленка підготовлено  проєктно-кошторисну  документацію та експертні висновки до неї. Видатки </w:t>
      </w:r>
      <w:r w:rsidR="00E745EC" w:rsidRPr="00594282">
        <w:rPr>
          <w:rFonts w:ascii="Times New Roman" w:hAnsi="Times New Roman"/>
          <w:spacing w:val="-2"/>
          <w:szCs w:val="28"/>
          <w:lang w:val="uk-UA"/>
        </w:rPr>
        <w:lastRenderedPageBreak/>
        <w:t>профінансовано з місцевого бюджету в загальній сумі 4,4 млн грн.</w:t>
      </w:r>
    </w:p>
    <w:p w:rsidR="00E745EC" w:rsidRPr="00594282" w:rsidRDefault="00061FE5" w:rsidP="00E745EC">
      <w:pPr>
        <w:widowControl w:val="0"/>
        <w:tabs>
          <w:tab w:val="left" w:pos="-3402"/>
          <w:tab w:val="left" w:pos="709"/>
        </w:tabs>
        <w:jc w:val="both"/>
        <w:rPr>
          <w:rFonts w:ascii="Times New Roman" w:hAnsi="Times New Roman"/>
          <w:spacing w:val="-2"/>
          <w:szCs w:val="28"/>
          <w:lang w:val="uk-UA"/>
        </w:rPr>
      </w:pPr>
      <w:r w:rsidRPr="00594282">
        <w:rPr>
          <w:rFonts w:ascii="Times New Roman" w:hAnsi="Times New Roman"/>
          <w:spacing w:val="-2"/>
          <w:szCs w:val="28"/>
          <w:lang w:val="uk-UA"/>
        </w:rPr>
        <w:tab/>
      </w:r>
      <w:r w:rsidR="00E745EC" w:rsidRPr="00594282">
        <w:rPr>
          <w:rFonts w:ascii="Times New Roman" w:hAnsi="Times New Roman"/>
          <w:spacing w:val="-2"/>
          <w:szCs w:val="28"/>
          <w:lang w:val="uk-UA"/>
        </w:rPr>
        <w:t>Впродовж звітного періоду проведено поточний ремонт доріг місцевого значення загальною площею 12 900  кв. м, що майже втричі більше проти 2018 року (4838 кв.м.).</w:t>
      </w:r>
      <w:r w:rsidR="002E2CB3" w:rsidRPr="00594282">
        <w:rPr>
          <w:rFonts w:ascii="Times New Roman" w:hAnsi="Times New Roman"/>
          <w:spacing w:val="-2"/>
          <w:szCs w:val="28"/>
          <w:lang w:val="uk-UA"/>
        </w:rPr>
        <w:t xml:space="preserve"> Видатки ж</w:t>
      </w:r>
      <w:r w:rsidR="00E745EC" w:rsidRPr="00594282">
        <w:rPr>
          <w:rFonts w:ascii="Times New Roman" w:hAnsi="Times New Roman"/>
          <w:spacing w:val="-2"/>
          <w:szCs w:val="28"/>
          <w:lang w:val="uk-UA"/>
        </w:rPr>
        <w:t xml:space="preserve"> місцевого бюджету на ці потреби зросли лише в 1,5 рази і склали 2,6  млн грн. Роботи в основному виконувало комунальне підприємство «Березанський ККП» власними силами за новітніми технологіями з використанням спеціальних технічних засобів, придбаних у попередні роки. Це  дозволило зекономити 2,2 млн грн громадських коштів</w:t>
      </w:r>
      <w:r w:rsidR="002E2BD4" w:rsidRPr="00594282">
        <w:rPr>
          <w:rFonts w:ascii="Times New Roman" w:hAnsi="Times New Roman"/>
          <w:spacing w:val="-2"/>
          <w:szCs w:val="28"/>
          <w:lang w:val="uk-UA"/>
        </w:rPr>
        <w:t xml:space="preserve"> та окупити </w:t>
      </w:r>
      <w:r w:rsidR="00DE460A" w:rsidRPr="00594282">
        <w:rPr>
          <w:rFonts w:ascii="Times New Roman" w:hAnsi="Times New Roman"/>
          <w:spacing w:val="-2"/>
          <w:szCs w:val="28"/>
          <w:lang w:val="uk-UA"/>
        </w:rPr>
        <w:t>видатки на придбання спецтехніки за рік.</w:t>
      </w:r>
      <w:r w:rsidR="00E745EC" w:rsidRPr="00594282">
        <w:rPr>
          <w:rFonts w:ascii="Times New Roman" w:hAnsi="Times New Roman"/>
          <w:spacing w:val="-2"/>
          <w:szCs w:val="28"/>
          <w:lang w:val="uk-UA"/>
        </w:rPr>
        <w:t>.</w:t>
      </w:r>
    </w:p>
    <w:p w:rsidR="004076BA" w:rsidRPr="00594282" w:rsidRDefault="004076BA" w:rsidP="00007E15">
      <w:pPr>
        <w:ind w:firstLine="567"/>
        <w:contextualSpacing/>
        <w:jc w:val="both"/>
        <w:rPr>
          <w:rFonts w:ascii="Times New Roman" w:hAnsi="Times New Roman"/>
          <w:szCs w:val="28"/>
          <w:lang w:val="uk-UA"/>
        </w:rPr>
      </w:pPr>
    </w:p>
    <w:p w:rsidR="00A82835" w:rsidRPr="00594282" w:rsidRDefault="002C00A8" w:rsidP="00A82835">
      <w:pPr>
        <w:tabs>
          <w:tab w:val="left" w:pos="2327"/>
        </w:tabs>
        <w:ind w:firstLine="567"/>
        <w:jc w:val="both"/>
        <w:rPr>
          <w:rFonts w:ascii="Times New Roman" w:hAnsi="Times New Roman"/>
          <w:b/>
          <w:szCs w:val="28"/>
          <w:lang w:val="uk-UA"/>
        </w:rPr>
      </w:pPr>
      <w:r w:rsidRPr="00594282">
        <w:rPr>
          <w:rFonts w:ascii="Times New Roman" w:hAnsi="Times New Roman"/>
          <w:b/>
          <w:szCs w:val="28"/>
          <w:lang w:val="uk-UA"/>
        </w:rPr>
        <w:t>9</w:t>
      </w:r>
      <w:r w:rsidR="00A82835" w:rsidRPr="00594282">
        <w:rPr>
          <w:rFonts w:ascii="Times New Roman" w:hAnsi="Times New Roman"/>
          <w:b/>
          <w:szCs w:val="28"/>
          <w:lang w:val="uk-UA"/>
        </w:rPr>
        <w:t>.</w:t>
      </w:r>
      <w:r w:rsidRPr="00594282">
        <w:rPr>
          <w:rFonts w:ascii="Times New Roman" w:hAnsi="Times New Roman"/>
          <w:b/>
          <w:szCs w:val="28"/>
          <w:lang w:val="uk-UA"/>
        </w:rPr>
        <w:t>4</w:t>
      </w:r>
      <w:r w:rsidR="00A82835" w:rsidRPr="00594282">
        <w:rPr>
          <w:rFonts w:ascii="Times New Roman" w:hAnsi="Times New Roman"/>
          <w:b/>
          <w:szCs w:val="28"/>
          <w:lang w:val="uk-UA"/>
        </w:rPr>
        <w:t>. Споживчий ринок</w:t>
      </w:r>
      <w:r w:rsidR="00F51BB6" w:rsidRPr="00594282">
        <w:rPr>
          <w:rFonts w:ascii="Times New Roman" w:hAnsi="Times New Roman"/>
          <w:b/>
          <w:szCs w:val="28"/>
          <w:lang w:val="uk-UA"/>
        </w:rPr>
        <w:t>.</w:t>
      </w:r>
    </w:p>
    <w:p w:rsidR="00567CBC" w:rsidRPr="00594282" w:rsidRDefault="00567CBC" w:rsidP="00D0248B">
      <w:pPr>
        <w:tabs>
          <w:tab w:val="left" w:pos="2327"/>
        </w:tabs>
        <w:ind w:firstLine="567"/>
        <w:jc w:val="both"/>
        <w:rPr>
          <w:rFonts w:ascii="Times New Roman" w:hAnsi="Times New Roman"/>
          <w:szCs w:val="28"/>
          <w:lang w:val="uk-UA"/>
        </w:rPr>
      </w:pPr>
    </w:p>
    <w:p w:rsidR="00D0248B" w:rsidRPr="00594282" w:rsidRDefault="00D0248B" w:rsidP="00D0248B">
      <w:pPr>
        <w:tabs>
          <w:tab w:val="left" w:pos="2327"/>
        </w:tabs>
        <w:ind w:firstLine="567"/>
        <w:jc w:val="both"/>
        <w:rPr>
          <w:rFonts w:ascii="Times New Roman" w:hAnsi="Times New Roman"/>
          <w:szCs w:val="28"/>
          <w:lang w:val="uk-UA"/>
        </w:rPr>
      </w:pPr>
      <w:r w:rsidRPr="00594282">
        <w:rPr>
          <w:rFonts w:ascii="Times New Roman" w:hAnsi="Times New Roman"/>
          <w:szCs w:val="28"/>
          <w:lang w:val="uk-UA"/>
        </w:rPr>
        <w:t>Діюча торговельна мережа в місті налічує:</w:t>
      </w:r>
    </w:p>
    <w:p w:rsidR="00D0248B" w:rsidRPr="00594282" w:rsidRDefault="00D0248B" w:rsidP="00D0248B">
      <w:pPr>
        <w:tabs>
          <w:tab w:val="left" w:pos="2327"/>
        </w:tabs>
        <w:ind w:firstLine="567"/>
        <w:jc w:val="both"/>
        <w:rPr>
          <w:rFonts w:ascii="Times New Roman" w:hAnsi="Times New Roman"/>
          <w:szCs w:val="28"/>
          <w:lang w:val="uk-UA"/>
        </w:rPr>
      </w:pPr>
      <w:r w:rsidRPr="00594282">
        <w:rPr>
          <w:rFonts w:ascii="Times New Roman" w:hAnsi="Times New Roman"/>
          <w:szCs w:val="28"/>
          <w:lang w:val="uk-UA"/>
        </w:rPr>
        <w:t>1) шість об’єктів мережевої торгівлі: два супермаркети «Фора», один - «АТБ-маркет» «Продукти-1033», один - «Єва», ще один об’єкт – соціальний магазин «Аврора» та один - «Червоний маркет»;</w:t>
      </w:r>
    </w:p>
    <w:p w:rsidR="00D0248B" w:rsidRPr="00594282" w:rsidRDefault="00D0248B" w:rsidP="00D0248B">
      <w:pPr>
        <w:tabs>
          <w:tab w:val="left" w:pos="2327"/>
        </w:tabs>
        <w:ind w:firstLine="567"/>
        <w:jc w:val="both"/>
        <w:rPr>
          <w:rFonts w:ascii="Times New Roman" w:hAnsi="Times New Roman"/>
          <w:szCs w:val="28"/>
          <w:lang w:val="uk-UA"/>
        </w:rPr>
      </w:pPr>
      <w:r w:rsidRPr="00594282">
        <w:rPr>
          <w:rFonts w:ascii="Times New Roman" w:hAnsi="Times New Roman"/>
          <w:szCs w:val="28"/>
          <w:lang w:val="uk-UA"/>
        </w:rPr>
        <w:t>2) 147 закладів роздрібної торгівлі, в т. у сільській місцевості - 18   ;</w:t>
      </w:r>
    </w:p>
    <w:p w:rsidR="00D0248B" w:rsidRPr="00594282" w:rsidRDefault="00D0248B" w:rsidP="00D0248B">
      <w:pPr>
        <w:tabs>
          <w:tab w:val="left" w:pos="2327"/>
        </w:tabs>
        <w:ind w:firstLine="567"/>
        <w:jc w:val="both"/>
        <w:rPr>
          <w:rFonts w:ascii="Times New Roman" w:hAnsi="Times New Roman"/>
          <w:szCs w:val="28"/>
          <w:lang w:val="uk-UA"/>
        </w:rPr>
      </w:pPr>
      <w:r w:rsidRPr="00594282">
        <w:rPr>
          <w:rFonts w:ascii="Times New Roman" w:hAnsi="Times New Roman"/>
          <w:szCs w:val="28"/>
          <w:lang w:val="uk-UA"/>
        </w:rPr>
        <w:t>3) 5 підприємств оптової торгівлі,</w:t>
      </w:r>
    </w:p>
    <w:p w:rsidR="00D0248B" w:rsidRPr="00594282" w:rsidRDefault="00D0248B" w:rsidP="00D0248B">
      <w:pPr>
        <w:tabs>
          <w:tab w:val="left" w:pos="2327"/>
        </w:tabs>
        <w:ind w:firstLine="567"/>
        <w:jc w:val="both"/>
        <w:rPr>
          <w:rFonts w:ascii="Times New Roman" w:hAnsi="Times New Roman"/>
          <w:szCs w:val="28"/>
          <w:lang w:val="uk-UA"/>
        </w:rPr>
      </w:pPr>
      <w:r w:rsidRPr="00594282">
        <w:rPr>
          <w:rFonts w:ascii="Times New Roman" w:hAnsi="Times New Roman"/>
          <w:szCs w:val="28"/>
          <w:lang w:val="uk-UA"/>
        </w:rPr>
        <w:t>4) 25 закладів ресторанного господарства (у 2018 році - 22), в т.ч. у сільській місцевості - 5,</w:t>
      </w:r>
    </w:p>
    <w:p w:rsidR="00D0248B" w:rsidRPr="00594282" w:rsidRDefault="00D0248B" w:rsidP="00D0248B">
      <w:pPr>
        <w:tabs>
          <w:tab w:val="left" w:pos="2327"/>
        </w:tabs>
        <w:ind w:firstLine="567"/>
        <w:jc w:val="both"/>
        <w:rPr>
          <w:rFonts w:ascii="Times New Roman" w:hAnsi="Times New Roman"/>
          <w:szCs w:val="28"/>
          <w:lang w:val="uk-UA"/>
        </w:rPr>
      </w:pPr>
      <w:r w:rsidRPr="00594282">
        <w:rPr>
          <w:rFonts w:ascii="Times New Roman" w:hAnsi="Times New Roman"/>
          <w:szCs w:val="28"/>
          <w:lang w:val="uk-UA"/>
        </w:rPr>
        <w:t>5) 2 ринки з продажу продовольчих та непродовольчих товарів,</w:t>
      </w:r>
    </w:p>
    <w:p w:rsidR="00D0248B" w:rsidRPr="00594282" w:rsidRDefault="00D0248B" w:rsidP="00D0248B">
      <w:pPr>
        <w:tabs>
          <w:tab w:val="left" w:pos="2327"/>
        </w:tabs>
        <w:ind w:firstLine="567"/>
        <w:jc w:val="both"/>
        <w:rPr>
          <w:rFonts w:ascii="Times New Roman" w:hAnsi="Times New Roman"/>
          <w:szCs w:val="28"/>
          <w:lang w:val="uk-UA"/>
        </w:rPr>
      </w:pPr>
      <w:r w:rsidRPr="00594282">
        <w:rPr>
          <w:rFonts w:ascii="Times New Roman" w:hAnsi="Times New Roman"/>
          <w:szCs w:val="28"/>
          <w:lang w:val="uk-UA"/>
        </w:rPr>
        <w:t>6) 30 дрібно-роздрібних закладів (у 2018 році-28),</w:t>
      </w:r>
    </w:p>
    <w:p w:rsidR="00D0248B" w:rsidRPr="00594282" w:rsidRDefault="00D0248B" w:rsidP="00D0248B">
      <w:pPr>
        <w:tabs>
          <w:tab w:val="left" w:pos="2327"/>
        </w:tabs>
        <w:ind w:firstLine="567"/>
        <w:jc w:val="both"/>
        <w:rPr>
          <w:rFonts w:ascii="Times New Roman" w:hAnsi="Times New Roman"/>
          <w:szCs w:val="28"/>
          <w:lang w:val="uk-UA"/>
        </w:rPr>
      </w:pPr>
      <w:r w:rsidRPr="00594282">
        <w:rPr>
          <w:rFonts w:ascii="Times New Roman" w:hAnsi="Times New Roman"/>
          <w:szCs w:val="28"/>
          <w:lang w:val="uk-UA"/>
        </w:rPr>
        <w:t>Кількість суб’єктів господарювання, діяльність яких пов’язана з наданням населенню побутових послуг, складає 61 одиниць.</w:t>
      </w:r>
    </w:p>
    <w:p w:rsidR="00D0248B" w:rsidRPr="00594282" w:rsidRDefault="00D0248B" w:rsidP="00A82835">
      <w:pPr>
        <w:tabs>
          <w:tab w:val="left" w:pos="2327"/>
        </w:tabs>
        <w:ind w:firstLine="567"/>
        <w:jc w:val="both"/>
        <w:rPr>
          <w:rFonts w:ascii="Times New Roman" w:hAnsi="Times New Roman"/>
          <w:b/>
          <w:szCs w:val="28"/>
          <w:lang w:val="uk-UA"/>
        </w:rPr>
      </w:pPr>
    </w:p>
    <w:p w:rsidR="000E4C1D" w:rsidRPr="00594282" w:rsidRDefault="000E4C1D" w:rsidP="00A82835">
      <w:pPr>
        <w:tabs>
          <w:tab w:val="left" w:pos="2327"/>
        </w:tabs>
        <w:ind w:firstLine="567"/>
        <w:jc w:val="both"/>
        <w:rPr>
          <w:rFonts w:ascii="Times New Roman" w:hAnsi="Times New Roman"/>
          <w:color w:val="FF0000"/>
          <w:szCs w:val="28"/>
          <w:lang w:val="uk-UA"/>
        </w:rPr>
      </w:pPr>
    </w:p>
    <w:p w:rsidR="00A82835" w:rsidRPr="00594282" w:rsidRDefault="000E4C1D" w:rsidP="000E4C1D">
      <w:pPr>
        <w:tabs>
          <w:tab w:val="left" w:pos="567"/>
          <w:tab w:val="left" w:pos="2327"/>
        </w:tabs>
        <w:jc w:val="both"/>
        <w:rPr>
          <w:rFonts w:ascii="Times New Roman" w:hAnsi="Times New Roman"/>
          <w:b/>
          <w:szCs w:val="28"/>
          <w:lang w:val="uk-UA"/>
        </w:rPr>
      </w:pPr>
      <w:r w:rsidRPr="00594282">
        <w:rPr>
          <w:rFonts w:ascii="Times New Roman" w:hAnsi="Times New Roman"/>
          <w:b/>
          <w:szCs w:val="28"/>
          <w:lang w:val="uk-UA"/>
        </w:rPr>
        <w:tab/>
      </w:r>
      <w:r w:rsidR="007A4E5A" w:rsidRPr="00594282">
        <w:rPr>
          <w:rFonts w:ascii="Times New Roman" w:hAnsi="Times New Roman"/>
          <w:b/>
          <w:szCs w:val="28"/>
          <w:lang w:val="uk-UA"/>
        </w:rPr>
        <w:t>10</w:t>
      </w:r>
      <w:r w:rsidR="00A82835" w:rsidRPr="00594282">
        <w:rPr>
          <w:rFonts w:ascii="Times New Roman" w:hAnsi="Times New Roman"/>
          <w:b/>
          <w:szCs w:val="28"/>
          <w:lang w:val="uk-UA"/>
        </w:rPr>
        <w:t>. Зовнішньоекономічна діяльність.</w:t>
      </w:r>
    </w:p>
    <w:p w:rsidR="00567CBC" w:rsidRPr="00594282" w:rsidRDefault="00567CBC" w:rsidP="00567CBC">
      <w:pPr>
        <w:tabs>
          <w:tab w:val="left" w:pos="709"/>
        </w:tabs>
        <w:contextualSpacing/>
        <w:rPr>
          <w:rFonts w:ascii="Times New Roman" w:hAnsi="Times New Roman"/>
          <w:spacing w:val="-8"/>
          <w:szCs w:val="28"/>
          <w:lang w:val="uk-UA"/>
        </w:rPr>
      </w:pPr>
      <w:r w:rsidRPr="00594282">
        <w:rPr>
          <w:rFonts w:ascii="Times New Roman" w:hAnsi="Times New Roman"/>
          <w:spacing w:val="-8"/>
          <w:szCs w:val="28"/>
          <w:lang w:val="uk-UA"/>
        </w:rPr>
        <w:t xml:space="preserve">          У громаді зосереджений достатній експортний потенціал. Майже чверть виробленої продукції провідних підприємств реалізується у зарубіжні країни. Зростає кількість </w:t>
      </w:r>
      <w:r w:rsidRPr="00594282">
        <w:rPr>
          <w:rFonts w:ascii="Times New Roman" w:hAnsi="Times New Roman"/>
          <w:szCs w:val="28"/>
          <w:lang w:val="uk-UA"/>
        </w:rPr>
        <w:t xml:space="preserve">експортно-орієнтованих  </w:t>
      </w:r>
      <w:r w:rsidRPr="00594282">
        <w:rPr>
          <w:rFonts w:ascii="Times New Roman" w:hAnsi="Times New Roman"/>
          <w:spacing w:val="-8"/>
          <w:szCs w:val="28"/>
          <w:lang w:val="uk-UA"/>
        </w:rPr>
        <w:t xml:space="preserve">підприємств та їх експортний потенціал, розширяються ринки збуту. </w:t>
      </w:r>
    </w:p>
    <w:p w:rsidR="00567CBC" w:rsidRPr="00594282" w:rsidRDefault="00567CBC" w:rsidP="00567CBC">
      <w:pPr>
        <w:tabs>
          <w:tab w:val="left" w:pos="567"/>
          <w:tab w:val="left" w:pos="709"/>
        </w:tabs>
        <w:contextualSpacing/>
        <w:jc w:val="both"/>
        <w:rPr>
          <w:rFonts w:ascii="Times New Roman" w:hAnsi="Times New Roman"/>
          <w:b/>
          <w:spacing w:val="-8"/>
          <w:szCs w:val="28"/>
          <w:lang w:val="uk-UA"/>
        </w:rPr>
      </w:pPr>
      <w:r w:rsidRPr="00594282">
        <w:rPr>
          <w:rFonts w:ascii="Times New Roman" w:hAnsi="Times New Roman"/>
          <w:spacing w:val="-8"/>
          <w:szCs w:val="28"/>
          <w:lang w:val="uk-UA"/>
        </w:rPr>
        <w:tab/>
        <w:t>Найбільші</w:t>
      </w:r>
      <w:r w:rsidRPr="00594282">
        <w:rPr>
          <w:rFonts w:ascii="Times New Roman" w:hAnsi="Times New Roman"/>
          <w:b/>
          <w:spacing w:val="-8"/>
          <w:szCs w:val="28"/>
          <w:lang w:val="uk-UA"/>
        </w:rPr>
        <w:t xml:space="preserve"> </w:t>
      </w:r>
      <w:r w:rsidRPr="00594282">
        <w:rPr>
          <w:rFonts w:ascii="Times New Roman" w:hAnsi="Times New Roman"/>
          <w:szCs w:val="28"/>
          <w:lang w:val="uk-UA"/>
        </w:rPr>
        <w:t xml:space="preserve">експортно-орієнтовані  підприємства  Березанської об’єднаної територіальної громади: </w:t>
      </w:r>
    </w:p>
    <w:p w:rsidR="00567CBC" w:rsidRPr="00594282" w:rsidRDefault="00567CBC" w:rsidP="00567CBC">
      <w:pPr>
        <w:ind w:left="426"/>
        <w:contextualSpacing/>
        <w:rPr>
          <w:rFonts w:ascii="Times New Roman" w:hAnsi="Times New Roman"/>
          <w:szCs w:val="28"/>
          <w:lang w:val="uk-UA"/>
        </w:rPr>
      </w:pPr>
      <w:r w:rsidRPr="00594282">
        <w:rPr>
          <w:rFonts w:ascii="Times New Roman" w:hAnsi="Times New Roman"/>
          <w:szCs w:val="28"/>
          <w:lang w:val="uk-UA"/>
        </w:rPr>
        <w:t xml:space="preserve">- ТОВ «Белла-Центр» експортує понад 50% обсягів виробництва. Обсяг  експорту власної продукції (предмети жіночої гігієни) у </w:t>
      </w:r>
      <w:r w:rsidRPr="00594282">
        <w:rPr>
          <w:rFonts w:ascii="Times New Roman" w:hAnsi="Times New Roman"/>
          <w:spacing w:val="-4"/>
          <w:szCs w:val="28"/>
          <w:lang w:val="uk-UA"/>
        </w:rPr>
        <w:t>2019 році  склав</w:t>
      </w:r>
      <w:r w:rsidRPr="00594282">
        <w:rPr>
          <w:rFonts w:ascii="Times New Roman" w:hAnsi="Times New Roman"/>
          <w:szCs w:val="28"/>
          <w:lang w:val="uk-UA"/>
        </w:rPr>
        <w:t xml:space="preserve"> 187,4 млн  грн, що на 27 млн грн , або майже на 17%,  більше, аніж у 2018 році. Країни – експортери: Чехія, Угорщина, Румунія, Словаччина, Болгарія, Латвія, Польща, Молдова, Білорусь, Індія, Китай, Російська Федерація.</w:t>
      </w:r>
    </w:p>
    <w:p w:rsidR="00567CBC" w:rsidRPr="00594282" w:rsidRDefault="00567CBC" w:rsidP="00567CBC">
      <w:pPr>
        <w:ind w:left="426"/>
        <w:contextualSpacing/>
        <w:jc w:val="both"/>
        <w:rPr>
          <w:rFonts w:ascii="Times New Roman" w:hAnsi="Times New Roman"/>
          <w:szCs w:val="28"/>
          <w:lang w:val="uk-UA"/>
        </w:rPr>
      </w:pPr>
      <w:r w:rsidRPr="00594282">
        <w:rPr>
          <w:rFonts w:ascii="Times New Roman" w:hAnsi="Times New Roman"/>
          <w:spacing w:val="-12"/>
          <w:szCs w:val="28"/>
          <w:lang w:val="uk-UA"/>
        </w:rPr>
        <w:t>- ТОВ «Березанська суконна фабрика» у 2019 році експортувало товарів (вовняні ковдри, пледи) на суму 2,6 млн г</w:t>
      </w:r>
      <w:r w:rsidRPr="00594282">
        <w:rPr>
          <w:rFonts w:ascii="Times New Roman" w:hAnsi="Times New Roman"/>
          <w:szCs w:val="28"/>
          <w:lang w:val="uk-UA"/>
        </w:rPr>
        <w:t>рн; підприємство змінило орієнтацію експорту з Російської Федерації на країни ЄС: Польща, Болгарія;</w:t>
      </w:r>
    </w:p>
    <w:p w:rsidR="00567CBC" w:rsidRPr="00594282" w:rsidRDefault="00567CBC" w:rsidP="00567CBC">
      <w:pPr>
        <w:ind w:left="426"/>
        <w:contextualSpacing/>
        <w:jc w:val="both"/>
        <w:rPr>
          <w:rFonts w:ascii="Times New Roman" w:hAnsi="Times New Roman"/>
          <w:szCs w:val="28"/>
          <w:lang w:val="uk-UA"/>
        </w:rPr>
      </w:pPr>
      <w:r w:rsidRPr="00594282">
        <w:rPr>
          <w:rFonts w:ascii="Times New Roman" w:hAnsi="Times New Roman"/>
          <w:szCs w:val="28"/>
          <w:lang w:val="uk-UA"/>
        </w:rPr>
        <w:t>-  ТОВ «МЦ Баухемі»  у 2019 році експортувало сухі будівельні суміші на сумі 4,0 млн грн. Основним експортером є Республіка Білорусь.</w:t>
      </w:r>
    </w:p>
    <w:p w:rsidR="00567CBC" w:rsidRPr="00594282" w:rsidRDefault="00567CBC" w:rsidP="00567CBC">
      <w:pPr>
        <w:ind w:left="426"/>
        <w:contextualSpacing/>
        <w:jc w:val="both"/>
        <w:rPr>
          <w:rFonts w:ascii="Times New Roman" w:hAnsi="Times New Roman"/>
          <w:szCs w:val="28"/>
          <w:lang w:val="uk-UA"/>
        </w:rPr>
      </w:pPr>
      <w:r w:rsidRPr="00594282">
        <w:rPr>
          <w:rFonts w:ascii="Times New Roman" w:hAnsi="Times New Roman"/>
          <w:szCs w:val="28"/>
          <w:lang w:val="uk-UA"/>
        </w:rPr>
        <w:lastRenderedPageBreak/>
        <w:t>- філія «Аерок Березань» ТОВ «Аерок» у 2019 році розпочала експорт продукції (стінові блоки з газобетону) на суму 1,1 млн  грн  у Республіку Молдову.</w:t>
      </w:r>
    </w:p>
    <w:p w:rsidR="00567CBC" w:rsidRPr="00594282" w:rsidRDefault="00567CBC" w:rsidP="00567CBC">
      <w:pPr>
        <w:ind w:left="426"/>
        <w:contextualSpacing/>
        <w:jc w:val="both"/>
        <w:rPr>
          <w:rFonts w:ascii="Times New Roman" w:hAnsi="Times New Roman"/>
          <w:szCs w:val="28"/>
          <w:lang w:val="uk-UA"/>
        </w:rPr>
      </w:pPr>
      <w:r w:rsidRPr="00594282">
        <w:rPr>
          <w:rFonts w:ascii="Times New Roman" w:hAnsi="Times New Roman"/>
          <w:szCs w:val="28"/>
          <w:lang w:val="uk-UA"/>
        </w:rPr>
        <w:t>- філія «Баришівська» ПНВК «Інтербізнес» експортує яйця курячі в  Об’єднані Арабські Емірати, Оман, Гамбію. Ліберію. Грузію. С’єрра-Леоне, Сінгапур, Гонконг.</w:t>
      </w:r>
    </w:p>
    <w:p w:rsidR="009C2272" w:rsidRPr="00594282" w:rsidRDefault="009C2272" w:rsidP="009C2272">
      <w:pPr>
        <w:tabs>
          <w:tab w:val="left" w:pos="709"/>
        </w:tabs>
        <w:contextualSpacing/>
        <w:rPr>
          <w:rFonts w:ascii="Times New Roman" w:hAnsi="Times New Roman"/>
          <w:b/>
          <w:spacing w:val="-8"/>
          <w:szCs w:val="28"/>
          <w:lang w:val="uk-UA"/>
        </w:rPr>
      </w:pPr>
    </w:p>
    <w:p w:rsidR="00AC0A3F" w:rsidRPr="00594282" w:rsidRDefault="00AC0A3F" w:rsidP="00AC0A3F">
      <w:pPr>
        <w:widowControl w:val="0"/>
        <w:tabs>
          <w:tab w:val="center" w:pos="4820"/>
        </w:tabs>
        <w:overflowPunct/>
        <w:snapToGrid w:val="0"/>
        <w:ind w:left="567"/>
        <w:jc w:val="both"/>
        <w:textAlignment w:val="auto"/>
        <w:rPr>
          <w:rFonts w:ascii="Times New Roman" w:hAnsi="Times New Roman"/>
          <w:b/>
          <w:bCs/>
          <w:szCs w:val="28"/>
          <w:lang w:val="uk-UA"/>
        </w:rPr>
      </w:pPr>
      <w:r w:rsidRPr="00594282">
        <w:rPr>
          <w:rFonts w:ascii="Times New Roman" w:hAnsi="Times New Roman"/>
          <w:b/>
          <w:bCs/>
          <w:szCs w:val="28"/>
          <w:lang w:val="uk-UA"/>
        </w:rPr>
        <w:t>11. Фінанси.</w:t>
      </w:r>
    </w:p>
    <w:p w:rsidR="00AC0A3F" w:rsidRPr="00594282" w:rsidRDefault="00AC0A3F" w:rsidP="00AC0A3F">
      <w:pPr>
        <w:widowControl w:val="0"/>
        <w:tabs>
          <w:tab w:val="center" w:pos="4820"/>
        </w:tabs>
        <w:overflowPunct/>
        <w:snapToGrid w:val="0"/>
        <w:ind w:firstLine="567"/>
        <w:jc w:val="both"/>
        <w:textAlignment w:val="auto"/>
        <w:rPr>
          <w:rFonts w:ascii="Times New Roman" w:hAnsi="Times New Roman"/>
          <w:bCs/>
          <w:szCs w:val="28"/>
          <w:lang w:val="uk-UA"/>
        </w:rPr>
      </w:pPr>
    </w:p>
    <w:p w:rsidR="00AC0A3F" w:rsidRPr="00594282" w:rsidRDefault="00AC0A3F" w:rsidP="00AC0A3F">
      <w:pPr>
        <w:tabs>
          <w:tab w:val="left" w:pos="0"/>
          <w:tab w:val="left" w:pos="567"/>
          <w:tab w:val="left" w:pos="709"/>
          <w:tab w:val="left" w:pos="851"/>
        </w:tabs>
        <w:spacing w:before="120" w:after="120"/>
        <w:contextualSpacing/>
        <w:jc w:val="both"/>
        <w:rPr>
          <w:rFonts w:ascii="Times New Roman" w:hAnsi="Times New Roman"/>
          <w:szCs w:val="28"/>
          <w:lang w:val="uk-UA"/>
        </w:rPr>
      </w:pPr>
      <w:r w:rsidRPr="00594282">
        <w:rPr>
          <w:rFonts w:ascii="Times New Roman" w:hAnsi="Times New Roman"/>
          <w:szCs w:val="28"/>
          <w:lang w:val="uk-UA"/>
        </w:rPr>
        <w:tab/>
        <w:t xml:space="preserve">Запорукою успішного розвитку громади є збалансований місцевий бюджет. </w:t>
      </w:r>
    </w:p>
    <w:p w:rsidR="00AC0A3F" w:rsidRPr="00594282" w:rsidRDefault="00AC0A3F" w:rsidP="00AC0A3F">
      <w:pPr>
        <w:tabs>
          <w:tab w:val="left" w:pos="0"/>
          <w:tab w:val="left" w:pos="567"/>
          <w:tab w:val="left" w:pos="709"/>
        </w:tabs>
        <w:spacing w:before="120" w:after="120"/>
        <w:ind w:firstLine="567"/>
        <w:contextualSpacing/>
        <w:jc w:val="both"/>
        <w:rPr>
          <w:rFonts w:ascii="Times New Roman" w:hAnsi="Times New Roman"/>
          <w:szCs w:val="28"/>
          <w:lang w:val="uk-UA"/>
        </w:rPr>
      </w:pPr>
      <w:r w:rsidRPr="00594282">
        <w:rPr>
          <w:rFonts w:ascii="Times New Roman" w:hAnsi="Times New Roman"/>
          <w:szCs w:val="28"/>
          <w:lang w:val="uk-UA"/>
        </w:rPr>
        <w:t xml:space="preserve">До загального фонду бюджету громади у 2019 році надійшло 218,6 млн. грн, що на 34,6 млн. грн, або на 19 відсотків, більше, ніж у 2018 році.  </w:t>
      </w:r>
    </w:p>
    <w:p w:rsidR="00AC0A3F" w:rsidRPr="00594282" w:rsidRDefault="00AC0A3F" w:rsidP="00AC0A3F">
      <w:pPr>
        <w:tabs>
          <w:tab w:val="left" w:pos="0"/>
          <w:tab w:val="left" w:pos="567"/>
          <w:tab w:val="left" w:pos="709"/>
        </w:tabs>
        <w:spacing w:before="120" w:after="120"/>
        <w:ind w:firstLine="567"/>
        <w:contextualSpacing/>
        <w:jc w:val="both"/>
        <w:rPr>
          <w:rFonts w:ascii="Times New Roman" w:hAnsi="Times New Roman"/>
          <w:szCs w:val="28"/>
          <w:lang w:val="uk-UA"/>
        </w:rPr>
      </w:pPr>
      <w:r w:rsidRPr="00594282">
        <w:rPr>
          <w:rFonts w:ascii="Times New Roman" w:hAnsi="Times New Roman"/>
          <w:szCs w:val="28"/>
          <w:lang w:val="uk-UA"/>
        </w:rPr>
        <w:t>Надходження місцевого бюджету складаються з :</w:t>
      </w:r>
    </w:p>
    <w:p w:rsidR="00AC0A3F" w:rsidRPr="00594282" w:rsidRDefault="00AC0A3F" w:rsidP="00AC0A3F">
      <w:pPr>
        <w:numPr>
          <w:ilvl w:val="0"/>
          <w:numId w:val="17"/>
        </w:numPr>
        <w:tabs>
          <w:tab w:val="left" w:pos="0"/>
          <w:tab w:val="left" w:pos="567"/>
          <w:tab w:val="left" w:pos="709"/>
        </w:tabs>
        <w:overflowPunct/>
        <w:autoSpaceDE/>
        <w:autoSpaceDN/>
        <w:adjustRightInd/>
        <w:spacing w:before="120" w:after="120"/>
        <w:contextualSpacing/>
        <w:jc w:val="both"/>
        <w:textAlignment w:val="auto"/>
        <w:rPr>
          <w:rFonts w:ascii="Times New Roman" w:hAnsi="Times New Roman"/>
          <w:szCs w:val="28"/>
          <w:lang w:val="uk-UA"/>
        </w:rPr>
      </w:pPr>
      <w:r w:rsidRPr="00594282">
        <w:rPr>
          <w:rFonts w:ascii="Times New Roman" w:hAnsi="Times New Roman"/>
          <w:szCs w:val="28"/>
          <w:lang w:val="uk-UA"/>
        </w:rPr>
        <w:t xml:space="preserve">офіційних трансфертів (субвенції, дотації  з державного бюджету місцевим бюджетам, передбачені законодавством)  - 103,8 млн грн, </w:t>
      </w:r>
    </w:p>
    <w:p w:rsidR="00AC0A3F" w:rsidRPr="00594282" w:rsidRDefault="00AC0A3F" w:rsidP="00AC0A3F">
      <w:pPr>
        <w:numPr>
          <w:ilvl w:val="0"/>
          <w:numId w:val="17"/>
        </w:numPr>
        <w:tabs>
          <w:tab w:val="left" w:pos="0"/>
          <w:tab w:val="left" w:pos="567"/>
          <w:tab w:val="left" w:pos="709"/>
        </w:tabs>
        <w:overflowPunct/>
        <w:autoSpaceDE/>
        <w:autoSpaceDN/>
        <w:adjustRightInd/>
        <w:spacing w:before="120" w:after="120"/>
        <w:contextualSpacing/>
        <w:jc w:val="both"/>
        <w:textAlignment w:val="auto"/>
        <w:rPr>
          <w:rFonts w:ascii="Times New Roman" w:hAnsi="Times New Roman"/>
          <w:szCs w:val="28"/>
          <w:lang w:val="uk-UA"/>
        </w:rPr>
      </w:pPr>
      <w:r w:rsidRPr="00594282">
        <w:rPr>
          <w:rFonts w:ascii="Times New Roman" w:hAnsi="Times New Roman"/>
          <w:szCs w:val="28"/>
          <w:lang w:val="uk-UA"/>
        </w:rPr>
        <w:t>податків та зборів – 114,7 млн грн.</w:t>
      </w:r>
    </w:p>
    <w:p w:rsidR="00AC0A3F" w:rsidRPr="00594282" w:rsidRDefault="00AC0A3F" w:rsidP="00AC0A3F">
      <w:pPr>
        <w:tabs>
          <w:tab w:val="left" w:pos="0"/>
          <w:tab w:val="left" w:pos="567"/>
          <w:tab w:val="left" w:pos="709"/>
          <w:tab w:val="left" w:pos="851"/>
        </w:tabs>
        <w:spacing w:before="120" w:after="120"/>
        <w:contextualSpacing/>
        <w:jc w:val="both"/>
        <w:rPr>
          <w:rFonts w:ascii="Times New Roman" w:hAnsi="Times New Roman"/>
          <w:szCs w:val="28"/>
          <w:lang w:val="uk-UA"/>
        </w:rPr>
      </w:pPr>
      <w:r w:rsidRPr="00594282">
        <w:rPr>
          <w:rFonts w:ascii="Times New Roman" w:hAnsi="Times New Roman"/>
          <w:szCs w:val="28"/>
          <w:lang w:val="uk-UA"/>
        </w:rPr>
        <w:tab/>
        <w:t>Питома вага  податків та зборів у загальній сумі надходжень складає 52% проти 39% у 2018 році. За результатами вжитих виконавчими органами місцевого самоврядування заходів планові показники виконано на 121,4%, понад план отримано 20,2 млн  грн.</w:t>
      </w:r>
    </w:p>
    <w:p w:rsidR="00AC0A3F" w:rsidRPr="00594282" w:rsidRDefault="00AC0A3F" w:rsidP="00AC0A3F">
      <w:pPr>
        <w:tabs>
          <w:tab w:val="left" w:pos="0"/>
          <w:tab w:val="left" w:pos="567"/>
          <w:tab w:val="left" w:pos="709"/>
        </w:tabs>
        <w:spacing w:before="120" w:after="120"/>
        <w:contextualSpacing/>
        <w:jc w:val="both"/>
        <w:rPr>
          <w:rFonts w:ascii="Times New Roman" w:hAnsi="Times New Roman"/>
          <w:szCs w:val="28"/>
          <w:lang w:val="uk-UA"/>
        </w:rPr>
      </w:pPr>
      <w:r w:rsidRPr="00594282">
        <w:rPr>
          <w:rFonts w:ascii="Times New Roman" w:hAnsi="Times New Roman"/>
          <w:b/>
          <w:szCs w:val="28"/>
          <w:lang w:val="uk-UA"/>
        </w:rPr>
        <w:tab/>
      </w:r>
      <w:r w:rsidRPr="00594282">
        <w:rPr>
          <w:rFonts w:ascii="Times New Roman" w:hAnsi="Times New Roman"/>
          <w:szCs w:val="28"/>
          <w:lang w:val="uk-UA"/>
        </w:rPr>
        <w:t>Структура податків та зборів :</w:t>
      </w:r>
    </w:p>
    <w:p w:rsidR="00AC0A3F" w:rsidRPr="00594282" w:rsidRDefault="00AC0A3F" w:rsidP="00AC0A3F">
      <w:pPr>
        <w:tabs>
          <w:tab w:val="left" w:pos="0"/>
          <w:tab w:val="left" w:pos="567"/>
          <w:tab w:val="left" w:pos="709"/>
          <w:tab w:val="left" w:pos="851"/>
        </w:tabs>
        <w:spacing w:before="120" w:after="120"/>
        <w:contextualSpacing/>
        <w:jc w:val="both"/>
        <w:rPr>
          <w:rFonts w:ascii="Times New Roman" w:hAnsi="Times New Roman"/>
          <w:szCs w:val="28"/>
          <w:lang w:val="uk-UA"/>
        </w:rPr>
      </w:pPr>
      <w:r w:rsidRPr="00594282">
        <w:rPr>
          <w:rFonts w:ascii="Times New Roman" w:hAnsi="Times New Roman"/>
          <w:szCs w:val="28"/>
          <w:lang w:val="uk-UA"/>
        </w:rPr>
        <w:t xml:space="preserve">           •</w:t>
      </w:r>
      <w:r w:rsidRPr="00594282">
        <w:rPr>
          <w:rFonts w:ascii="Times New Roman" w:hAnsi="Times New Roman"/>
          <w:szCs w:val="28"/>
          <w:lang w:val="uk-UA"/>
        </w:rPr>
        <w:tab/>
        <w:t>податок на доходи фізичних осіб – 62,9 % (72,1 млн. грн)</w:t>
      </w:r>
    </w:p>
    <w:p w:rsidR="00AC0A3F" w:rsidRPr="00594282" w:rsidRDefault="00AC0A3F" w:rsidP="00AC0A3F">
      <w:pPr>
        <w:tabs>
          <w:tab w:val="left" w:pos="0"/>
          <w:tab w:val="left" w:pos="567"/>
          <w:tab w:val="left" w:pos="709"/>
        </w:tabs>
        <w:spacing w:before="120" w:after="120"/>
        <w:contextualSpacing/>
        <w:jc w:val="both"/>
        <w:rPr>
          <w:rFonts w:ascii="Times New Roman" w:hAnsi="Times New Roman"/>
          <w:szCs w:val="28"/>
          <w:lang w:val="uk-UA"/>
        </w:rPr>
      </w:pPr>
      <w:r w:rsidRPr="00594282">
        <w:rPr>
          <w:rFonts w:ascii="Times New Roman" w:hAnsi="Times New Roman"/>
          <w:szCs w:val="28"/>
          <w:lang w:val="uk-UA"/>
        </w:rPr>
        <w:t xml:space="preserve">           • податок на майно  - 17,0% (19,5 млн. грн);</w:t>
      </w:r>
    </w:p>
    <w:p w:rsidR="00AC0A3F" w:rsidRPr="00594282" w:rsidRDefault="00AC0A3F" w:rsidP="00AC0A3F">
      <w:pPr>
        <w:tabs>
          <w:tab w:val="left" w:pos="0"/>
          <w:tab w:val="left" w:pos="567"/>
          <w:tab w:val="left" w:pos="709"/>
        </w:tabs>
        <w:spacing w:before="120" w:after="120"/>
        <w:contextualSpacing/>
        <w:jc w:val="both"/>
        <w:rPr>
          <w:rFonts w:ascii="Times New Roman" w:hAnsi="Times New Roman"/>
          <w:szCs w:val="28"/>
          <w:lang w:val="uk-UA"/>
        </w:rPr>
      </w:pPr>
      <w:r w:rsidRPr="00594282">
        <w:rPr>
          <w:rFonts w:ascii="Times New Roman" w:hAnsi="Times New Roman"/>
          <w:szCs w:val="28"/>
          <w:lang w:val="uk-UA"/>
        </w:rPr>
        <w:t xml:space="preserve">           • єдиний податок     - 12,5% (14,4 млн. грн);</w:t>
      </w:r>
    </w:p>
    <w:p w:rsidR="00AC0A3F" w:rsidRPr="00594282" w:rsidRDefault="00AC0A3F" w:rsidP="00AC0A3F">
      <w:pPr>
        <w:tabs>
          <w:tab w:val="left" w:pos="0"/>
          <w:tab w:val="left" w:pos="567"/>
          <w:tab w:val="left" w:pos="709"/>
        </w:tabs>
        <w:spacing w:before="120" w:after="120"/>
        <w:contextualSpacing/>
        <w:jc w:val="both"/>
        <w:rPr>
          <w:rFonts w:ascii="Times New Roman" w:hAnsi="Times New Roman"/>
          <w:szCs w:val="28"/>
          <w:lang w:val="uk-UA"/>
        </w:rPr>
      </w:pPr>
      <w:r w:rsidRPr="00594282">
        <w:rPr>
          <w:rFonts w:ascii="Times New Roman" w:hAnsi="Times New Roman"/>
          <w:szCs w:val="28"/>
          <w:lang w:val="uk-UA"/>
        </w:rPr>
        <w:t xml:space="preserve">           • акцизний податок  - 6,7% (7,6 млн. грн)</w:t>
      </w:r>
    </w:p>
    <w:p w:rsidR="00AC0A3F" w:rsidRPr="00594282" w:rsidRDefault="00AC0A3F" w:rsidP="00AC0A3F">
      <w:pPr>
        <w:tabs>
          <w:tab w:val="left" w:pos="0"/>
          <w:tab w:val="left" w:pos="567"/>
          <w:tab w:val="left" w:pos="709"/>
          <w:tab w:val="left" w:pos="851"/>
        </w:tabs>
        <w:spacing w:before="120" w:after="120"/>
        <w:contextualSpacing/>
        <w:jc w:val="both"/>
        <w:rPr>
          <w:rFonts w:ascii="Times New Roman" w:hAnsi="Times New Roman"/>
          <w:szCs w:val="28"/>
          <w:lang w:val="uk-UA"/>
        </w:rPr>
      </w:pPr>
      <w:r w:rsidRPr="00594282">
        <w:rPr>
          <w:rFonts w:ascii="Times New Roman" w:hAnsi="Times New Roman"/>
          <w:szCs w:val="28"/>
          <w:lang w:val="uk-UA"/>
        </w:rPr>
        <w:t xml:space="preserve">           •</w:t>
      </w:r>
      <w:r w:rsidRPr="00594282">
        <w:rPr>
          <w:rFonts w:ascii="Times New Roman" w:hAnsi="Times New Roman"/>
          <w:szCs w:val="28"/>
          <w:lang w:val="uk-UA"/>
        </w:rPr>
        <w:tab/>
        <w:t xml:space="preserve"> інші –  0,9% (1,1 млн. грн).</w:t>
      </w:r>
    </w:p>
    <w:p w:rsidR="00AC0A3F" w:rsidRPr="00594282" w:rsidRDefault="00AC0A3F" w:rsidP="00AC0A3F">
      <w:pPr>
        <w:tabs>
          <w:tab w:val="left" w:pos="0"/>
          <w:tab w:val="left" w:pos="567"/>
          <w:tab w:val="left" w:pos="709"/>
        </w:tabs>
        <w:spacing w:before="120" w:after="120"/>
        <w:ind w:firstLine="567"/>
        <w:contextualSpacing/>
        <w:jc w:val="both"/>
        <w:rPr>
          <w:rFonts w:ascii="Times New Roman" w:hAnsi="Times New Roman"/>
          <w:szCs w:val="28"/>
          <w:lang w:val="uk-UA"/>
        </w:rPr>
      </w:pPr>
      <w:r w:rsidRPr="00594282">
        <w:rPr>
          <w:rFonts w:ascii="Times New Roman" w:hAnsi="Times New Roman"/>
          <w:szCs w:val="28"/>
          <w:lang w:val="uk-UA"/>
        </w:rPr>
        <w:t>Фінансування видатків здійснювалось відповідно до затвердженого розпису з урахуванням наявних фінансових ресурсів та звернень головних розпорядників коштів місцевого бюджету.</w:t>
      </w:r>
    </w:p>
    <w:p w:rsidR="00AC0A3F" w:rsidRPr="00594282" w:rsidRDefault="00AC0A3F" w:rsidP="00AC0A3F">
      <w:pPr>
        <w:tabs>
          <w:tab w:val="left" w:pos="0"/>
          <w:tab w:val="left" w:pos="567"/>
          <w:tab w:val="left" w:pos="709"/>
        </w:tabs>
        <w:spacing w:before="120" w:after="120"/>
        <w:ind w:firstLine="567"/>
        <w:contextualSpacing/>
        <w:jc w:val="both"/>
        <w:rPr>
          <w:rFonts w:ascii="Times New Roman" w:hAnsi="Times New Roman"/>
          <w:szCs w:val="28"/>
          <w:lang w:val="uk-UA"/>
        </w:rPr>
      </w:pPr>
      <w:r w:rsidRPr="00594282">
        <w:rPr>
          <w:rFonts w:ascii="Times New Roman" w:hAnsi="Times New Roman"/>
          <w:szCs w:val="28"/>
          <w:lang w:val="uk-UA"/>
        </w:rPr>
        <w:t>Для забезпечення функціонування бюджетних установ та на розвиток міста у 2019 році використано 231,2 млн. грн.</w:t>
      </w:r>
    </w:p>
    <w:p w:rsidR="00AC0A3F" w:rsidRPr="00594282" w:rsidRDefault="00AC0A3F" w:rsidP="00AC0A3F">
      <w:pPr>
        <w:tabs>
          <w:tab w:val="left" w:pos="0"/>
          <w:tab w:val="left" w:pos="567"/>
          <w:tab w:val="left" w:pos="709"/>
        </w:tabs>
        <w:spacing w:before="120" w:after="120"/>
        <w:ind w:firstLine="567"/>
        <w:contextualSpacing/>
        <w:jc w:val="both"/>
        <w:rPr>
          <w:rFonts w:ascii="Times New Roman" w:hAnsi="Times New Roman"/>
          <w:szCs w:val="28"/>
          <w:lang w:val="uk-UA"/>
        </w:rPr>
      </w:pPr>
      <w:r w:rsidRPr="00594282">
        <w:rPr>
          <w:rFonts w:ascii="Times New Roman" w:hAnsi="Times New Roman"/>
          <w:szCs w:val="28"/>
          <w:lang w:val="uk-UA"/>
        </w:rPr>
        <w:t>Видатки загального фонду місцевого бюджету склали 203,6 млн грн, що на 31,9 млн грн, або на 18,6%, більше проти 2018 року.</w:t>
      </w:r>
    </w:p>
    <w:p w:rsidR="00AC0A3F" w:rsidRPr="00594282" w:rsidRDefault="00AC0A3F" w:rsidP="00AC0A3F">
      <w:pPr>
        <w:tabs>
          <w:tab w:val="left" w:pos="0"/>
          <w:tab w:val="left" w:pos="567"/>
          <w:tab w:val="left" w:pos="709"/>
        </w:tabs>
        <w:spacing w:before="120" w:after="120"/>
        <w:ind w:firstLine="567"/>
        <w:contextualSpacing/>
        <w:jc w:val="both"/>
        <w:rPr>
          <w:rFonts w:ascii="Times New Roman" w:hAnsi="Times New Roman"/>
          <w:szCs w:val="28"/>
          <w:lang w:val="uk-UA"/>
        </w:rPr>
      </w:pPr>
      <w:r w:rsidRPr="00594282">
        <w:rPr>
          <w:rFonts w:ascii="Times New Roman" w:hAnsi="Times New Roman"/>
          <w:szCs w:val="28"/>
          <w:lang w:val="uk-UA"/>
        </w:rPr>
        <w:t>Із загального фонду здійснено фінансування на:</w:t>
      </w:r>
    </w:p>
    <w:p w:rsidR="00AC0A3F" w:rsidRPr="00594282" w:rsidRDefault="00AC0A3F" w:rsidP="00AC0A3F">
      <w:pPr>
        <w:tabs>
          <w:tab w:val="left" w:pos="0"/>
          <w:tab w:val="left" w:pos="567"/>
          <w:tab w:val="left" w:pos="709"/>
          <w:tab w:val="left" w:pos="1134"/>
        </w:tabs>
        <w:spacing w:before="120" w:after="120"/>
        <w:ind w:left="1135" w:hanging="284"/>
        <w:contextualSpacing/>
        <w:jc w:val="both"/>
        <w:rPr>
          <w:rFonts w:ascii="Times New Roman" w:hAnsi="Times New Roman"/>
          <w:szCs w:val="28"/>
          <w:lang w:val="uk-UA"/>
        </w:rPr>
      </w:pPr>
      <w:r w:rsidRPr="00594282">
        <w:rPr>
          <w:rFonts w:ascii="Times New Roman" w:hAnsi="Times New Roman"/>
          <w:szCs w:val="28"/>
          <w:lang w:val="uk-UA"/>
        </w:rPr>
        <w:t>•</w:t>
      </w:r>
      <w:r w:rsidRPr="00594282">
        <w:rPr>
          <w:rFonts w:ascii="Times New Roman" w:hAnsi="Times New Roman"/>
          <w:szCs w:val="28"/>
          <w:lang w:val="uk-UA"/>
        </w:rPr>
        <w:tab/>
        <w:t>освітню галузь – 36,4 % (74,0 млн грн, що на 30 млн грн більше ніж у 2018 році);</w:t>
      </w:r>
    </w:p>
    <w:p w:rsidR="00AC0A3F" w:rsidRPr="00594282" w:rsidRDefault="00AC0A3F" w:rsidP="00AC0A3F">
      <w:pPr>
        <w:tabs>
          <w:tab w:val="left" w:pos="0"/>
          <w:tab w:val="left" w:pos="567"/>
          <w:tab w:val="left" w:pos="709"/>
          <w:tab w:val="left" w:pos="1134"/>
        </w:tabs>
        <w:spacing w:before="120" w:after="120"/>
        <w:ind w:left="1135" w:hanging="284"/>
        <w:contextualSpacing/>
        <w:jc w:val="both"/>
        <w:rPr>
          <w:rFonts w:ascii="Times New Roman" w:hAnsi="Times New Roman"/>
          <w:szCs w:val="28"/>
          <w:lang w:val="uk-UA"/>
        </w:rPr>
      </w:pPr>
      <w:r w:rsidRPr="00594282">
        <w:rPr>
          <w:rFonts w:ascii="Times New Roman" w:hAnsi="Times New Roman"/>
          <w:szCs w:val="28"/>
          <w:lang w:val="uk-UA"/>
        </w:rPr>
        <w:t>•</w:t>
      </w:r>
      <w:r w:rsidRPr="00594282">
        <w:rPr>
          <w:rFonts w:ascii="Times New Roman" w:hAnsi="Times New Roman"/>
          <w:szCs w:val="28"/>
          <w:lang w:val="uk-UA"/>
        </w:rPr>
        <w:tab/>
        <w:t>галузь охорони здоров'я -  12,7 % (25,8 млн грн, що на 1,3 млн грн більше  ніж торік);</w:t>
      </w:r>
    </w:p>
    <w:p w:rsidR="00AC0A3F" w:rsidRPr="00594282" w:rsidRDefault="00AC0A3F" w:rsidP="00AC0A3F">
      <w:pPr>
        <w:tabs>
          <w:tab w:val="left" w:pos="0"/>
          <w:tab w:val="left" w:pos="567"/>
          <w:tab w:val="left" w:pos="709"/>
          <w:tab w:val="left" w:pos="1134"/>
        </w:tabs>
        <w:spacing w:before="120" w:after="120"/>
        <w:ind w:left="1135" w:hanging="284"/>
        <w:contextualSpacing/>
        <w:jc w:val="both"/>
        <w:rPr>
          <w:rFonts w:ascii="Times New Roman" w:hAnsi="Times New Roman"/>
          <w:szCs w:val="28"/>
          <w:lang w:val="uk-UA"/>
        </w:rPr>
      </w:pPr>
      <w:r w:rsidRPr="00594282">
        <w:rPr>
          <w:rFonts w:ascii="Times New Roman" w:hAnsi="Times New Roman"/>
          <w:szCs w:val="28"/>
          <w:lang w:val="uk-UA"/>
        </w:rPr>
        <w:t>•</w:t>
      </w:r>
      <w:r w:rsidRPr="00594282">
        <w:rPr>
          <w:rFonts w:ascii="Times New Roman" w:hAnsi="Times New Roman"/>
          <w:szCs w:val="28"/>
          <w:lang w:val="uk-UA"/>
        </w:rPr>
        <w:tab/>
        <w:t>соціальний захист та соціальне забезпечення – 26,5% (54,0 млн  грн, що  на 13,7 млн  грн менше ніж у 2018 році);</w:t>
      </w:r>
    </w:p>
    <w:p w:rsidR="00AC0A3F" w:rsidRPr="00594282" w:rsidRDefault="00AC0A3F" w:rsidP="00AC0A3F">
      <w:pPr>
        <w:tabs>
          <w:tab w:val="left" w:pos="0"/>
          <w:tab w:val="left" w:pos="567"/>
          <w:tab w:val="left" w:pos="709"/>
          <w:tab w:val="left" w:pos="1134"/>
        </w:tabs>
        <w:spacing w:before="120" w:after="120"/>
        <w:ind w:left="1135" w:hanging="284"/>
        <w:contextualSpacing/>
        <w:jc w:val="both"/>
        <w:rPr>
          <w:rFonts w:ascii="Times New Roman" w:hAnsi="Times New Roman"/>
          <w:szCs w:val="28"/>
          <w:lang w:val="uk-UA"/>
        </w:rPr>
      </w:pPr>
      <w:r w:rsidRPr="00594282">
        <w:rPr>
          <w:rFonts w:ascii="Times New Roman" w:hAnsi="Times New Roman"/>
          <w:szCs w:val="28"/>
          <w:lang w:val="uk-UA"/>
        </w:rPr>
        <w:t>•</w:t>
      </w:r>
      <w:r w:rsidRPr="00594282">
        <w:rPr>
          <w:rFonts w:ascii="Times New Roman" w:hAnsi="Times New Roman"/>
          <w:szCs w:val="28"/>
          <w:lang w:val="uk-UA"/>
        </w:rPr>
        <w:tab/>
        <w:t>галузь культури і мистецтва – 2,3 % (4,7 млн грн, що  на 0,6 млн. грн менше ніж у 2018 році;</w:t>
      </w:r>
    </w:p>
    <w:p w:rsidR="00AC0A3F" w:rsidRPr="00594282" w:rsidRDefault="00AC0A3F" w:rsidP="00AC0A3F">
      <w:pPr>
        <w:tabs>
          <w:tab w:val="left" w:pos="0"/>
          <w:tab w:val="left" w:pos="567"/>
          <w:tab w:val="left" w:pos="709"/>
          <w:tab w:val="left" w:pos="1134"/>
        </w:tabs>
        <w:spacing w:before="120" w:after="120"/>
        <w:ind w:left="1135" w:hanging="284"/>
        <w:contextualSpacing/>
        <w:jc w:val="both"/>
        <w:rPr>
          <w:rFonts w:ascii="Times New Roman" w:hAnsi="Times New Roman"/>
          <w:szCs w:val="28"/>
          <w:lang w:val="uk-UA"/>
        </w:rPr>
      </w:pPr>
      <w:r w:rsidRPr="00594282">
        <w:rPr>
          <w:rFonts w:ascii="Times New Roman" w:hAnsi="Times New Roman"/>
          <w:szCs w:val="28"/>
          <w:lang w:val="uk-UA"/>
        </w:rPr>
        <w:t>•</w:t>
      </w:r>
      <w:r w:rsidRPr="00594282">
        <w:rPr>
          <w:rFonts w:ascii="Times New Roman" w:hAnsi="Times New Roman"/>
          <w:szCs w:val="28"/>
          <w:lang w:val="uk-UA"/>
        </w:rPr>
        <w:tab/>
        <w:t>галузь фізичної культури і спорту – 1,58 % (3,0 млн грн, що на 1,7 млн грн більше ніж у 2018 році);</w:t>
      </w:r>
    </w:p>
    <w:p w:rsidR="00AC0A3F" w:rsidRPr="00594282" w:rsidRDefault="00AC0A3F" w:rsidP="00AC0A3F">
      <w:pPr>
        <w:tabs>
          <w:tab w:val="left" w:pos="0"/>
          <w:tab w:val="left" w:pos="567"/>
          <w:tab w:val="left" w:pos="709"/>
          <w:tab w:val="left" w:pos="851"/>
          <w:tab w:val="left" w:pos="1134"/>
        </w:tabs>
        <w:spacing w:before="120" w:after="120"/>
        <w:ind w:left="1135" w:hanging="284"/>
        <w:contextualSpacing/>
        <w:jc w:val="both"/>
        <w:rPr>
          <w:rFonts w:ascii="Times New Roman" w:hAnsi="Times New Roman"/>
          <w:szCs w:val="28"/>
          <w:lang w:val="uk-UA"/>
        </w:rPr>
      </w:pPr>
      <w:r w:rsidRPr="00594282">
        <w:rPr>
          <w:rFonts w:ascii="Times New Roman" w:hAnsi="Times New Roman"/>
          <w:szCs w:val="28"/>
          <w:lang w:val="uk-UA"/>
        </w:rPr>
        <w:lastRenderedPageBreak/>
        <w:t>•</w:t>
      </w:r>
      <w:r w:rsidRPr="00594282">
        <w:rPr>
          <w:rFonts w:ascii="Times New Roman" w:hAnsi="Times New Roman"/>
          <w:szCs w:val="28"/>
          <w:lang w:val="uk-UA"/>
        </w:rPr>
        <w:tab/>
        <w:t>житлово-комунальне господарство та благоустрій міста, інші видатки – 8,6 % (17,5  млн грн, що на 7,8 млн грн більше ніж попереднього року);</w:t>
      </w:r>
    </w:p>
    <w:p w:rsidR="00AC0A3F" w:rsidRPr="00594282" w:rsidRDefault="00AC0A3F" w:rsidP="00AC0A3F">
      <w:pPr>
        <w:tabs>
          <w:tab w:val="left" w:pos="0"/>
          <w:tab w:val="left" w:pos="567"/>
          <w:tab w:val="left" w:pos="709"/>
          <w:tab w:val="left" w:pos="1134"/>
        </w:tabs>
        <w:spacing w:before="120" w:after="120"/>
        <w:ind w:left="1135" w:hanging="284"/>
        <w:contextualSpacing/>
        <w:jc w:val="both"/>
        <w:rPr>
          <w:rFonts w:ascii="Times New Roman" w:hAnsi="Times New Roman"/>
          <w:szCs w:val="28"/>
          <w:lang w:val="uk-UA"/>
        </w:rPr>
      </w:pPr>
      <w:r w:rsidRPr="00594282">
        <w:rPr>
          <w:rFonts w:ascii="Times New Roman" w:hAnsi="Times New Roman"/>
          <w:szCs w:val="28"/>
          <w:lang w:val="uk-UA"/>
        </w:rPr>
        <w:t>•</w:t>
      </w:r>
      <w:r w:rsidRPr="00594282">
        <w:rPr>
          <w:rFonts w:ascii="Times New Roman" w:hAnsi="Times New Roman"/>
          <w:szCs w:val="28"/>
          <w:lang w:val="uk-UA"/>
        </w:rPr>
        <w:tab/>
        <w:t>на утримання виконавчих органів місцевого самоврядування –  12,0% (17,5 18,4 млн грн, що на 0,9 млн грн менше ніж у 2018 році).</w:t>
      </w:r>
    </w:p>
    <w:p w:rsidR="00AC0A3F" w:rsidRPr="00594282" w:rsidRDefault="00AC0A3F" w:rsidP="00AC0A3F">
      <w:pPr>
        <w:tabs>
          <w:tab w:val="left" w:pos="0"/>
          <w:tab w:val="left" w:pos="567"/>
          <w:tab w:val="left" w:pos="709"/>
          <w:tab w:val="left" w:pos="851"/>
        </w:tabs>
        <w:spacing w:before="120" w:after="120"/>
        <w:contextualSpacing/>
        <w:jc w:val="both"/>
        <w:rPr>
          <w:rFonts w:ascii="Times New Roman" w:hAnsi="Times New Roman"/>
          <w:szCs w:val="28"/>
          <w:lang w:val="uk-UA"/>
        </w:rPr>
      </w:pPr>
      <w:r w:rsidRPr="00594282">
        <w:rPr>
          <w:rFonts w:ascii="Times New Roman" w:hAnsi="Times New Roman"/>
          <w:szCs w:val="28"/>
          <w:lang w:val="uk-UA"/>
        </w:rPr>
        <w:tab/>
        <w:t>Видатки на оплату праці працівників бюджетної сфери та виконавчих органів  місцевого самоврядування склали 117,3 млн грн, або  майже 58% у загальних видатках; на оплату комунальних послуг та енергоносіїв – 14,7 млн грн, або 7,3% у загальних видатках.</w:t>
      </w:r>
    </w:p>
    <w:p w:rsidR="00AC0A3F" w:rsidRPr="00594282" w:rsidRDefault="00AC0A3F" w:rsidP="00AC0A3F">
      <w:pPr>
        <w:tabs>
          <w:tab w:val="left" w:pos="0"/>
          <w:tab w:val="left" w:pos="567"/>
          <w:tab w:val="left" w:pos="709"/>
        </w:tabs>
        <w:contextualSpacing/>
        <w:jc w:val="both"/>
        <w:rPr>
          <w:rFonts w:ascii="Times New Roman" w:hAnsi="Times New Roman"/>
          <w:szCs w:val="28"/>
          <w:lang w:val="uk-UA"/>
        </w:rPr>
      </w:pPr>
      <w:r w:rsidRPr="00594282">
        <w:rPr>
          <w:rFonts w:ascii="Times New Roman" w:hAnsi="Times New Roman"/>
          <w:szCs w:val="28"/>
          <w:lang w:val="uk-UA"/>
        </w:rPr>
        <w:tab/>
        <w:t>Видатки бюджету розвитку зросли проти попереднього року вдвічі. На розвиток громади використано 27,7 млн грн, з них кошти місцевого бюджету  - 21,2 млн грн, з державного та обласного бюджетів залучено 6,5 млн грн. Ці кошти спрямовано на капітальні придбання та виконання капітальних робіт у :</w:t>
      </w:r>
    </w:p>
    <w:p w:rsidR="00AC0A3F" w:rsidRPr="00594282" w:rsidRDefault="00AC0A3F" w:rsidP="00AC0A3F">
      <w:pPr>
        <w:numPr>
          <w:ilvl w:val="0"/>
          <w:numId w:val="16"/>
        </w:numPr>
        <w:tabs>
          <w:tab w:val="left" w:pos="0"/>
          <w:tab w:val="left" w:pos="567"/>
          <w:tab w:val="left" w:pos="709"/>
        </w:tabs>
        <w:contextualSpacing/>
        <w:jc w:val="both"/>
        <w:rPr>
          <w:rFonts w:ascii="Times New Roman" w:hAnsi="Times New Roman"/>
          <w:szCs w:val="28"/>
          <w:lang w:val="uk-UA"/>
        </w:rPr>
      </w:pPr>
      <w:r w:rsidRPr="00594282">
        <w:rPr>
          <w:rFonts w:ascii="Times New Roman" w:hAnsi="Times New Roman"/>
          <w:szCs w:val="28"/>
          <w:lang w:val="uk-UA"/>
        </w:rPr>
        <w:t>галузі освіти  - 4,5 млн грн (питома вага 16,2%, у 2018 році – 1,6 млн грн)</w:t>
      </w:r>
    </w:p>
    <w:p w:rsidR="00AC0A3F" w:rsidRPr="00594282"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Times New Roman" w:hAnsi="Times New Roman"/>
          <w:szCs w:val="28"/>
          <w:lang w:val="uk-UA"/>
        </w:rPr>
      </w:pPr>
      <w:r w:rsidRPr="00594282">
        <w:rPr>
          <w:rFonts w:ascii="Times New Roman" w:hAnsi="Times New Roman"/>
          <w:szCs w:val="28"/>
          <w:lang w:val="uk-UA"/>
        </w:rPr>
        <w:t>галузі охорони здоров</w:t>
      </w:r>
      <w:r w:rsidRPr="00594282">
        <w:rPr>
          <w:rFonts w:ascii="Times New Roman" w:hAnsi="Times New Roman"/>
          <w:szCs w:val="28"/>
        </w:rPr>
        <w:t>’</w:t>
      </w:r>
      <w:r w:rsidRPr="00594282">
        <w:rPr>
          <w:rFonts w:ascii="Times New Roman" w:hAnsi="Times New Roman"/>
          <w:szCs w:val="28"/>
          <w:lang w:val="uk-UA"/>
        </w:rPr>
        <w:t>я- 1,0 млн грн (питома вага 3,5%, у 2018 році – 4,8 млн грн);</w:t>
      </w:r>
    </w:p>
    <w:p w:rsidR="00AC0A3F" w:rsidRPr="00594282"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Times New Roman" w:hAnsi="Times New Roman"/>
          <w:szCs w:val="28"/>
          <w:lang w:val="uk-UA"/>
        </w:rPr>
      </w:pPr>
      <w:r w:rsidRPr="00594282">
        <w:rPr>
          <w:rFonts w:ascii="Times New Roman" w:hAnsi="Times New Roman"/>
          <w:szCs w:val="28"/>
          <w:lang w:val="uk-UA"/>
        </w:rPr>
        <w:t>галузі соціального захисту та соціального забезпечення – 5,5 млн грн (питома вага 19,8%, у 2018 році – 0,9 млн грн);</w:t>
      </w:r>
    </w:p>
    <w:p w:rsidR="00AC0A3F" w:rsidRPr="00594282"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Times New Roman" w:hAnsi="Times New Roman"/>
          <w:szCs w:val="28"/>
          <w:lang w:val="uk-UA"/>
        </w:rPr>
      </w:pPr>
      <w:r w:rsidRPr="00594282">
        <w:rPr>
          <w:rFonts w:ascii="Times New Roman" w:hAnsi="Times New Roman"/>
          <w:szCs w:val="28"/>
          <w:lang w:val="uk-UA"/>
        </w:rPr>
        <w:t>галузі культури і мистецтва  – 45,2 тис.грн (питома вага 0,2%);</w:t>
      </w:r>
    </w:p>
    <w:p w:rsidR="00AC0A3F" w:rsidRPr="00594282"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Times New Roman" w:hAnsi="Times New Roman"/>
          <w:szCs w:val="28"/>
          <w:lang w:val="uk-UA"/>
        </w:rPr>
      </w:pPr>
      <w:r w:rsidRPr="00594282">
        <w:rPr>
          <w:rFonts w:ascii="Times New Roman" w:hAnsi="Times New Roman"/>
          <w:szCs w:val="28"/>
          <w:lang w:val="uk-UA"/>
        </w:rPr>
        <w:t>галузі фізкультури і спорту – 1,2 млн грн(питома вага 4,2%);</w:t>
      </w:r>
    </w:p>
    <w:p w:rsidR="00AC0A3F" w:rsidRPr="00594282"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Times New Roman" w:hAnsi="Times New Roman"/>
          <w:szCs w:val="28"/>
          <w:lang w:val="uk-UA"/>
        </w:rPr>
      </w:pPr>
      <w:r w:rsidRPr="00594282">
        <w:rPr>
          <w:rFonts w:ascii="Times New Roman" w:hAnsi="Times New Roman"/>
          <w:szCs w:val="28"/>
          <w:lang w:val="uk-UA"/>
        </w:rPr>
        <w:t>житлово-комунальному господарстві та на благоустрій міста – 11,1  млн грн. (питома вага 40,2 %, у 2018 році – 5,4 млн грн).</w:t>
      </w:r>
    </w:p>
    <w:p w:rsidR="00AC0A3F" w:rsidRPr="00594282" w:rsidRDefault="00AC0A3F" w:rsidP="00AC0A3F">
      <w:pPr>
        <w:numPr>
          <w:ilvl w:val="0"/>
          <w:numId w:val="16"/>
        </w:numPr>
        <w:tabs>
          <w:tab w:val="left" w:pos="0"/>
          <w:tab w:val="left" w:pos="567"/>
          <w:tab w:val="left" w:pos="709"/>
        </w:tabs>
        <w:overflowPunct/>
        <w:autoSpaceDE/>
        <w:autoSpaceDN/>
        <w:adjustRightInd/>
        <w:spacing w:before="120" w:after="120"/>
        <w:ind w:left="1418" w:hanging="284"/>
        <w:contextualSpacing/>
        <w:jc w:val="both"/>
        <w:textAlignment w:val="auto"/>
        <w:rPr>
          <w:rFonts w:ascii="Times New Roman" w:hAnsi="Times New Roman"/>
          <w:szCs w:val="28"/>
          <w:lang w:val="uk-UA"/>
        </w:rPr>
      </w:pPr>
      <w:r w:rsidRPr="00594282">
        <w:rPr>
          <w:rFonts w:ascii="Times New Roman" w:hAnsi="Times New Roman"/>
          <w:szCs w:val="28"/>
          <w:lang w:val="uk-UA"/>
        </w:rPr>
        <w:t>дорожньому господарстві – 4,4  млн грн. (питома вага 15,9%</w:t>
      </w:r>
      <w:r w:rsidR="000B1942" w:rsidRPr="00594282">
        <w:rPr>
          <w:rFonts w:ascii="Times New Roman" w:hAnsi="Times New Roman"/>
          <w:szCs w:val="28"/>
          <w:lang w:val="uk-UA"/>
        </w:rPr>
        <w:t>, у 2018 році –</w:t>
      </w:r>
      <w:r w:rsidRPr="00594282">
        <w:rPr>
          <w:rFonts w:ascii="Times New Roman" w:hAnsi="Times New Roman"/>
          <w:szCs w:val="28"/>
          <w:lang w:val="uk-UA"/>
        </w:rPr>
        <w:t>2,0 млн грн).</w:t>
      </w:r>
    </w:p>
    <w:p w:rsidR="00AC0A3F" w:rsidRPr="00594282" w:rsidRDefault="00AC0A3F" w:rsidP="00AC0A3F">
      <w:pPr>
        <w:jc w:val="both"/>
        <w:rPr>
          <w:rFonts w:ascii="Times New Roman" w:hAnsi="Times New Roman"/>
          <w:szCs w:val="28"/>
          <w:lang w:val="uk-UA"/>
        </w:rPr>
      </w:pPr>
    </w:p>
    <w:p w:rsidR="00AC0A3F" w:rsidRPr="00594282" w:rsidRDefault="00AC0A3F" w:rsidP="00E02D88">
      <w:pPr>
        <w:ind w:firstLine="708"/>
        <w:jc w:val="both"/>
        <w:rPr>
          <w:rFonts w:ascii="Times New Roman" w:hAnsi="Times New Roman"/>
          <w:szCs w:val="28"/>
          <w:lang w:val="uk-UA"/>
        </w:rPr>
      </w:pPr>
      <w:r w:rsidRPr="00594282">
        <w:rPr>
          <w:rFonts w:ascii="Times New Roman" w:hAnsi="Times New Roman"/>
          <w:szCs w:val="28"/>
          <w:lang w:val="uk-UA"/>
        </w:rPr>
        <w:t>У 2019 році був реалізований проєкт за рахунок субвенції з державного бюджету місцевим бюджетам на розвиток інфраструктури об</w:t>
      </w:r>
      <w:r w:rsidRPr="00594282">
        <w:rPr>
          <w:rFonts w:ascii="Times New Roman" w:hAnsi="Times New Roman"/>
          <w:szCs w:val="28"/>
          <w:lang w:val="ru-RU"/>
        </w:rPr>
        <w:t>’</w:t>
      </w:r>
      <w:r w:rsidRPr="00594282">
        <w:rPr>
          <w:rFonts w:ascii="Times New Roman" w:hAnsi="Times New Roman"/>
          <w:szCs w:val="28"/>
          <w:lang w:val="uk-UA"/>
        </w:rPr>
        <w:t xml:space="preserve">єднаних територіальних громад. </w:t>
      </w:r>
      <w:r w:rsidRPr="00594282">
        <w:rPr>
          <w:rFonts w:ascii="Times New Roman" w:hAnsi="Times New Roman"/>
          <w:bCs/>
          <w:szCs w:val="28"/>
        </w:rPr>
        <w:t>Назва про</w:t>
      </w:r>
      <w:r w:rsidRPr="00594282">
        <w:rPr>
          <w:rFonts w:ascii="Times New Roman" w:hAnsi="Times New Roman"/>
          <w:bCs/>
          <w:szCs w:val="28"/>
          <w:lang w:val="uk-UA"/>
        </w:rPr>
        <w:t>є</w:t>
      </w:r>
      <w:r w:rsidRPr="00594282">
        <w:rPr>
          <w:rFonts w:ascii="Times New Roman" w:hAnsi="Times New Roman"/>
          <w:bCs/>
          <w:szCs w:val="28"/>
        </w:rPr>
        <w:t>кту:</w:t>
      </w:r>
      <w:r w:rsidRPr="00594282">
        <w:rPr>
          <w:rFonts w:ascii="Times New Roman" w:hAnsi="Times New Roman"/>
          <w:bCs/>
          <w:szCs w:val="28"/>
          <w:lang w:val="uk-UA"/>
        </w:rPr>
        <w:t xml:space="preserve"> з</w:t>
      </w:r>
      <w:r w:rsidRPr="00594282">
        <w:rPr>
          <w:rFonts w:ascii="Times New Roman" w:hAnsi="Times New Roman"/>
          <w:szCs w:val="28"/>
        </w:rPr>
        <w:t>акупівля транспортного засобу спеціального призначення (</w:t>
      </w:r>
      <w:r w:rsidRPr="00594282">
        <w:rPr>
          <w:rFonts w:ascii="Times New Roman" w:hAnsi="Times New Roman"/>
          <w:szCs w:val="28"/>
          <w:lang w:val="uk-UA"/>
        </w:rPr>
        <w:t xml:space="preserve">багатофункціонального </w:t>
      </w:r>
      <w:r w:rsidRPr="00594282">
        <w:rPr>
          <w:rFonts w:ascii="Times New Roman" w:hAnsi="Times New Roman"/>
          <w:szCs w:val="28"/>
        </w:rPr>
        <w:t>екскаватор</w:t>
      </w:r>
      <w:r w:rsidRPr="00594282">
        <w:rPr>
          <w:rFonts w:ascii="Times New Roman" w:hAnsi="Times New Roman"/>
          <w:szCs w:val="28"/>
          <w:lang w:val="uk-UA"/>
        </w:rPr>
        <w:t>а</w:t>
      </w:r>
      <w:r w:rsidRPr="00594282">
        <w:rPr>
          <w:rFonts w:ascii="Times New Roman" w:hAnsi="Times New Roman"/>
          <w:szCs w:val="28"/>
        </w:rPr>
        <w:t xml:space="preserve"> – навантажувач</w:t>
      </w:r>
      <w:r w:rsidRPr="00594282">
        <w:rPr>
          <w:rFonts w:ascii="Times New Roman" w:hAnsi="Times New Roman"/>
          <w:szCs w:val="28"/>
          <w:lang w:val="uk-UA"/>
        </w:rPr>
        <w:t>а</w:t>
      </w:r>
      <w:r w:rsidRPr="00594282">
        <w:rPr>
          <w:rFonts w:ascii="Times New Roman" w:hAnsi="Times New Roman"/>
          <w:szCs w:val="28"/>
        </w:rPr>
        <w:t>) для комунального підприємства «Березанькомунсервіс виконавчого комітету Березанської міської ради»</w:t>
      </w:r>
      <w:r w:rsidRPr="00594282">
        <w:rPr>
          <w:rFonts w:ascii="Times New Roman" w:hAnsi="Times New Roman"/>
          <w:szCs w:val="28"/>
          <w:lang w:val="uk-UA"/>
        </w:rPr>
        <w:t>. Проєкт спрямований на зміцнення матеріально-технічного оснащення  підприємства для обслуговування розширених мереж інженерної та дорожньої  інфраструктури приєднаних населених пунктів, їх благоустрою. Залучені кошти субвенції для реалізації проекту склали 2058,6 тис.</w:t>
      </w:r>
      <w:r w:rsidR="000B1942" w:rsidRPr="00594282">
        <w:rPr>
          <w:rFonts w:ascii="Times New Roman" w:hAnsi="Times New Roman"/>
          <w:szCs w:val="28"/>
          <w:lang w:val="uk-UA"/>
        </w:rPr>
        <w:t xml:space="preserve"> </w:t>
      </w:r>
      <w:r w:rsidRPr="00594282">
        <w:rPr>
          <w:rFonts w:ascii="Times New Roman" w:hAnsi="Times New Roman"/>
          <w:szCs w:val="28"/>
          <w:lang w:val="uk-UA"/>
        </w:rPr>
        <w:t>грн. Реалізацію проекту завершено у звітному періоді.</w:t>
      </w:r>
    </w:p>
    <w:p w:rsidR="00AC0A3F" w:rsidRPr="00594282" w:rsidRDefault="00AC0A3F" w:rsidP="00AC0A3F">
      <w:pPr>
        <w:jc w:val="both"/>
        <w:rPr>
          <w:rFonts w:ascii="Times New Roman" w:hAnsi="Times New Roman"/>
          <w:b/>
          <w:bCs/>
          <w:szCs w:val="28"/>
        </w:rPr>
      </w:pPr>
    </w:p>
    <w:p w:rsidR="000E4C1D" w:rsidRPr="00594282" w:rsidRDefault="000E4C1D" w:rsidP="00A82835">
      <w:pPr>
        <w:tabs>
          <w:tab w:val="left" w:pos="2327"/>
        </w:tabs>
        <w:ind w:firstLine="567"/>
        <w:jc w:val="both"/>
        <w:rPr>
          <w:rFonts w:ascii="Times New Roman" w:hAnsi="Times New Roman"/>
          <w:b/>
          <w:szCs w:val="28"/>
        </w:rPr>
      </w:pPr>
    </w:p>
    <w:p w:rsidR="00E874C9" w:rsidRPr="00594282" w:rsidRDefault="00C217D1" w:rsidP="006F7580">
      <w:pPr>
        <w:ind w:firstLine="567"/>
        <w:contextualSpacing/>
        <w:jc w:val="both"/>
        <w:rPr>
          <w:rFonts w:ascii="Times New Roman" w:hAnsi="Times New Roman"/>
          <w:szCs w:val="28"/>
          <w:lang w:val="uk-UA"/>
        </w:rPr>
      </w:pPr>
      <w:r w:rsidRPr="00594282">
        <w:rPr>
          <w:rFonts w:ascii="Times New Roman" w:hAnsi="Times New Roman"/>
          <w:szCs w:val="28"/>
          <w:lang w:val="uk-UA"/>
        </w:rPr>
        <w:t>Керуючий справами</w:t>
      </w:r>
      <w:r w:rsidRPr="00594282">
        <w:rPr>
          <w:rFonts w:ascii="Times New Roman" w:hAnsi="Times New Roman"/>
          <w:szCs w:val="28"/>
          <w:lang w:val="uk-UA"/>
        </w:rPr>
        <w:tab/>
      </w:r>
      <w:r w:rsidRPr="00594282">
        <w:rPr>
          <w:rFonts w:ascii="Times New Roman" w:hAnsi="Times New Roman"/>
          <w:szCs w:val="28"/>
          <w:lang w:val="uk-UA"/>
        </w:rPr>
        <w:tab/>
      </w:r>
      <w:r w:rsidR="00EA2E68" w:rsidRPr="00594282">
        <w:rPr>
          <w:rFonts w:ascii="Times New Roman" w:hAnsi="Times New Roman"/>
          <w:szCs w:val="28"/>
          <w:lang w:val="uk-UA"/>
        </w:rPr>
        <w:tab/>
      </w:r>
      <w:r w:rsidR="006F7580">
        <w:rPr>
          <w:rFonts w:ascii="Times New Roman" w:hAnsi="Times New Roman"/>
          <w:szCs w:val="28"/>
          <w:lang w:val="uk-UA"/>
        </w:rPr>
        <w:t>(підпис)</w:t>
      </w:r>
      <w:bookmarkStart w:id="1" w:name="_GoBack"/>
      <w:bookmarkEnd w:id="1"/>
      <w:r w:rsidR="0004683F" w:rsidRPr="00594282">
        <w:rPr>
          <w:rFonts w:ascii="Times New Roman" w:hAnsi="Times New Roman"/>
          <w:szCs w:val="28"/>
          <w:lang w:val="uk-UA"/>
        </w:rPr>
        <w:t xml:space="preserve">  </w:t>
      </w:r>
      <w:r w:rsidR="00EA2E68" w:rsidRPr="00594282">
        <w:rPr>
          <w:rFonts w:ascii="Times New Roman" w:hAnsi="Times New Roman"/>
          <w:szCs w:val="28"/>
          <w:lang w:val="uk-UA"/>
        </w:rPr>
        <w:tab/>
      </w:r>
      <w:r w:rsidR="00B45F8C" w:rsidRPr="00594282">
        <w:rPr>
          <w:rFonts w:ascii="Times New Roman" w:hAnsi="Times New Roman"/>
          <w:szCs w:val="28"/>
          <w:lang w:val="uk-UA"/>
        </w:rPr>
        <w:tab/>
      </w:r>
      <w:r w:rsidRPr="00594282">
        <w:rPr>
          <w:rFonts w:ascii="Times New Roman" w:hAnsi="Times New Roman"/>
          <w:szCs w:val="28"/>
          <w:lang w:val="uk-UA"/>
        </w:rPr>
        <w:t>Катерина ЯХНО</w:t>
      </w:r>
    </w:p>
    <w:sectPr w:rsidR="00E874C9" w:rsidRPr="00594282" w:rsidSect="00642A06">
      <w:headerReference w:type="default" r:id="rId10"/>
      <w:pgSz w:w="11906" w:h="16838"/>
      <w:pgMar w:top="567"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39" w:rsidRDefault="00EE2F39" w:rsidP="00AE5BE1">
      <w:r>
        <w:separator/>
      </w:r>
    </w:p>
  </w:endnote>
  <w:endnote w:type="continuationSeparator" w:id="0">
    <w:p w:rsidR="00EE2F39" w:rsidRDefault="00EE2F39" w:rsidP="00AE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tiqua">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39" w:rsidRDefault="00EE2F39" w:rsidP="00AE5BE1">
      <w:r>
        <w:separator/>
      </w:r>
    </w:p>
  </w:footnote>
  <w:footnote w:type="continuationSeparator" w:id="0">
    <w:p w:rsidR="00EE2F39" w:rsidRDefault="00EE2F39" w:rsidP="00AE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87677"/>
      <w:docPartObj>
        <w:docPartGallery w:val="Page Numbers (Top of Page)"/>
        <w:docPartUnique/>
      </w:docPartObj>
    </w:sdtPr>
    <w:sdtEndPr>
      <w:rPr>
        <w:rFonts w:ascii="Arial" w:hAnsi="Arial" w:cs="Arial"/>
        <w:sz w:val="24"/>
        <w:szCs w:val="24"/>
      </w:rPr>
    </w:sdtEndPr>
    <w:sdtContent>
      <w:p w:rsidR="00510D34" w:rsidRDefault="00510D34">
        <w:pPr>
          <w:pStyle w:val="ab"/>
          <w:jc w:val="center"/>
        </w:pPr>
        <w:r w:rsidRPr="00AE5BE1">
          <w:rPr>
            <w:rFonts w:ascii="Arial" w:hAnsi="Arial" w:cs="Arial"/>
            <w:sz w:val="24"/>
            <w:szCs w:val="24"/>
          </w:rPr>
          <w:fldChar w:fldCharType="begin"/>
        </w:r>
        <w:r w:rsidRPr="00AE5BE1">
          <w:rPr>
            <w:rFonts w:ascii="Arial" w:hAnsi="Arial" w:cs="Arial"/>
            <w:sz w:val="24"/>
            <w:szCs w:val="24"/>
          </w:rPr>
          <w:instrText xml:space="preserve"> PAGE   \* MERGEFORMAT </w:instrText>
        </w:r>
        <w:r w:rsidRPr="00AE5BE1">
          <w:rPr>
            <w:rFonts w:ascii="Arial" w:hAnsi="Arial" w:cs="Arial"/>
            <w:sz w:val="24"/>
            <w:szCs w:val="24"/>
          </w:rPr>
          <w:fldChar w:fldCharType="separate"/>
        </w:r>
        <w:r w:rsidR="006F7580">
          <w:rPr>
            <w:rFonts w:ascii="Arial" w:hAnsi="Arial" w:cs="Arial"/>
            <w:noProof/>
            <w:sz w:val="24"/>
            <w:szCs w:val="24"/>
          </w:rPr>
          <w:t>31</w:t>
        </w:r>
        <w:r w:rsidRPr="00AE5BE1">
          <w:rPr>
            <w:rFonts w:ascii="Arial" w:hAnsi="Arial" w:cs="Arial"/>
            <w:sz w:val="24"/>
            <w:szCs w:val="24"/>
          </w:rPr>
          <w:fldChar w:fldCharType="end"/>
        </w:r>
      </w:p>
    </w:sdtContent>
  </w:sdt>
  <w:p w:rsidR="00510D34" w:rsidRDefault="00510D3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1B9C"/>
    <w:multiLevelType w:val="hybridMultilevel"/>
    <w:tmpl w:val="4D16D534"/>
    <w:lvl w:ilvl="0" w:tplc="C950AB4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851F3E"/>
    <w:multiLevelType w:val="multilevel"/>
    <w:tmpl w:val="92646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2AE6"/>
    <w:multiLevelType w:val="hybridMultilevel"/>
    <w:tmpl w:val="498E568A"/>
    <w:lvl w:ilvl="0" w:tplc="30626D4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2B901BE"/>
    <w:multiLevelType w:val="hybridMultilevel"/>
    <w:tmpl w:val="D81AF23C"/>
    <w:lvl w:ilvl="0" w:tplc="04190001">
      <w:start w:val="1"/>
      <w:numFmt w:val="bullet"/>
      <w:lvlText w:val=""/>
      <w:lvlJc w:val="left"/>
      <w:pPr>
        <w:ind w:left="1581" w:hanging="360"/>
      </w:pPr>
      <w:rPr>
        <w:rFonts w:ascii="Symbol" w:hAnsi="Symbol" w:hint="default"/>
      </w:rPr>
    </w:lvl>
    <w:lvl w:ilvl="1" w:tplc="04190003" w:tentative="1">
      <w:start w:val="1"/>
      <w:numFmt w:val="bullet"/>
      <w:lvlText w:val="o"/>
      <w:lvlJc w:val="left"/>
      <w:pPr>
        <w:ind w:left="2301" w:hanging="360"/>
      </w:pPr>
      <w:rPr>
        <w:rFonts w:ascii="Courier New" w:hAnsi="Courier New" w:cs="Courier New" w:hint="default"/>
      </w:rPr>
    </w:lvl>
    <w:lvl w:ilvl="2" w:tplc="04190005" w:tentative="1">
      <w:start w:val="1"/>
      <w:numFmt w:val="bullet"/>
      <w:lvlText w:val=""/>
      <w:lvlJc w:val="left"/>
      <w:pPr>
        <w:ind w:left="3021" w:hanging="360"/>
      </w:pPr>
      <w:rPr>
        <w:rFonts w:ascii="Wingdings" w:hAnsi="Wingdings" w:hint="default"/>
      </w:rPr>
    </w:lvl>
    <w:lvl w:ilvl="3" w:tplc="04190001" w:tentative="1">
      <w:start w:val="1"/>
      <w:numFmt w:val="bullet"/>
      <w:lvlText w:val=""/>
      <w:lvlJc w:val="left"/>
      <w:pPr>
        <w:ind w:left="3741" w:hanging="360"/>
      </w:pPr>
      <w:rPr>
        <w:rFonts w:ascii="Symbol" w:hAnsi="Symbol" w:hint="default"/>
      </w:rPr>
    </w:lvl>
    <w:lvl w:ilvl="4" w:tplc="04190003" w:tentative="1">
      <w:start w:val="1"/>
      <w:numFmt w:val="bullet"/>
      <w:lvlText w:val="o"/>
      <w:lvlJc w:val="left"/>
      <w:pPr>
        <w:ind w:left="4461" w:hanging="360"/>
      </w:pPr>
      <w:rPr>
        <w:rFonts w:ascii="Courier New" w:hAnsi="Courier New" w:cs="Courier New" w:hint="default"/>
      </w:rPr>
    </w:lvl>
    <w:lvl w:ilvl="5" w:tplc="04190005" w:tentative="1">
      <w:start w:val="1"/>
      <w:numFmt w:val="bullet"/>
      <w:lvlText w:val=""/>
      <w:lvlJc w:val="left"/>
      <w:pPr>
        <w:ind w:left="5181" w:hanging="360"/>
      </w:pPr>
      <w:rPr>
        <w:rFonts w:ascii="Wingdings" w:hAnsi="Wingdings" w:hint="default"/>
      </w:rPr>
    </w:lvl>
    <w:lvl w:ilvl="6" w:tplc="04190001" w:tentative="1">
      <w:start w:val="1"/>
      <w:numFmt w:val="bullet"/>
      <w:lvlText w:val=""/>
      <w:lvlJc w:val="left"/>
      <w:pPr>
        <w:ind w:left="5901" w:hanging="360"/>
      </w:pPr>
      <w:rPr>
        <w:rFonts w:ascii="Symbol" w:hAnsi="Symbol" w:hint="default"/>
      </w:rPr>
    </w:lvl>
    <w:lvl w:ilvl="7" w:tplc="04190003" w:tentative="1">
      <w:start w:val="1"/>
      <w:numFmt w:val="bullet"/>
      <w:lvlText w:val="o"/>
      <w:lvlJc w:val="left"/>
      <w:pPr>
        <w:ind w:left="6621" w:hanging="360"/>
      </w:pPr>
      <w:rPr>
        <w:rFonts w:ascii="Courier New" w:hAnsi="Courier New" w:cs="Courier New" w:hint="default"/>
      </w:rPr>
    </w:lvl>
    <w:lvl w:ilvl="8" w:tplc="04190005" w:tentative="1">
      <w:start w:val="1"/>
      <w:numFmt w:val="bullet"/>
      <w:lvlText w:val=""/>
      <w:lvlJc w:val="left"/>
      <w:pPr>
        <w:ind w:left="7341" w:hanging="360"/>
      </w:pPr>
      <w:rPr>
        <w:rFonts w:ascii="Wingdings" w:hAnsi="Wingdings" w:hint="default"/>
      </w:rPr>
    </w:lvl>
  </w:abstractNum>
  <w:abstractNum w:abstractNumId="4">
    <w:nsid w:val="1D271B1F"/>
    <w:multiLevelType w:val="hybridMultilevel"/>
    <w:tmpl w:val="1598ACF2"/>
    <w:lvl w:ilvl="0" w:tplc="E33C05F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278005C"/>
    <w:multiLevelType w:val="hybridMultilevel"/>
    <w:tmpl w:val="BA76E19A"/>
    <w:lvl w:ilvl="0" w:tplc="DBA2912C">
      <w:start w:val="7"/>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271C2452"/>
    <w:multiLevelType w:val="hybridMultilevel"/>
    <w:tmpl w:val="30FA50A2"/>
    <w:lvl w:ilvl="0" w:tplc="429CA554">
      <w:start w:val="5"/>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DD32467"/>
    <w:multiLevelType w:val="hybridMultilevel"/>
    <w:tmpl w:val="76E6FAD2"/>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3A50AD2"/>
    <w:multiLevelType w:val="hybridMultilevel"/>
    <w:tmpl w:val="5386980A"/>
    <w:lvl w:ilvl="0" w:tplc="AAA290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4D476B8"/>
    <w:multiLevelType w:val="hybridMultilevel"/>
    <w:tmpl w:val="5C4C65E4"/>
    <w:lvl w:ilvl="0" w:tplc="391A280A">
      <w:start w:val="5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FC790E"/>
    <w:multiLevelType w:val="hybridMultilevel"/>
    <w:tmpl w:val="B130F9F2"/>
    <w:lvl w:ilvl="0" w:tplc="0419000B">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1">
    <w:nsid w:val="4A28137E"/>
    <w:multiLevelType w:val="multilevel"/>
    <w:tmpl w:val="11D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F3EC7"/>
    <w:multiLevelType w:val="hybridMultilevel"/>
    <w:tmpl w:val="6FB84DAA"/>
    <w:lvl w:ilvl="0" w:tplc="4A7285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4E639C8"/>
    <w:multiLevelType w:val="hybridMultilevel"/>
    <w:tmpl w:val="7AF0D3F2"/>
    <w:lvl w:ilvl="0" w:tplc="316C58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6A5E9D"/>
    <w:multiLevelType w:val="hybridMultilevel"/>
    <w:tmpl w:val="26B8E122"/>
    <w:lvl w:ilvl="0" w:tplc="16F620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A94D0A"/>
    <w:multiLevelType w:val="hybridMultilevel"/>
    <w:tmpl w:val="9C3AEB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18F06B2"/>
    <w:multiLevelType w:val="hybridMultilevel"/>
    <w:tmpl w:val="7A2E9F3E"/>
    <w:lvl w:ilvl="0" w:tplc="7EAE7AF4">
      <w:start w:val="14"/>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BD93709"/>
    <w:multiLevelType w:val="hybridMultilevel"/>
    <w:tmpl w:val="18D6391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9B0162F"/>
    <w:multiLevelType w:val="hybridMultilevel"/>
    <w:tmpl w:val="2A80CD84"/>
    <w:lvl w:ilvl="0" w:tplc="F20679AC">
      <w:numFmt w:val="bullet"/>
      <w:lvlText w:val="-"/>
      <w:lvlJc w:val="left"/>
      <w:pPr>
        <w:ind w:left="1470" w:hanging="360"/>
      </w:pPr>
      <w:rPr>
        <w:rFonts w:ascii="Calibri" w:eastAsia="Calibri" w:hAnsi="Calibri"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nsid w:val="7D6C7361"/>
    <w:multiLevelType w:val="hybridMultilevel"/>
    <w:tmpl w:val="BC16249A"/>
    <w:lvl w:ilvl="0" w:tplc="C316D02C">
      <w:start w:val="6"/>
      <w:numFmt w:val="bullet"/>
      <w:lvlText w:val="•"/>
      <w:lvlJc w:val="left"/>
      <w:pPr>
        <w:ind w:left="7448" w:hanging="360"/>
      </w:pPr>
      <w:rPr>
        <w:rFonts w:ascii="Arial" w:eastAsia="Times New Roman" w:hAnsi="Arial" w:cs="Arial" w:hint="default"/>
      </w:rPr>
    </w:lvl>
    <w:lvl w:ilvl="1" w:tplc="04190003" w:tentative="1">
      <w:start w:val="1"/>
      <w:numFmt w:val="bullet"/>
      <w:lvlText w:val="o"/>
      <w:lvlJc w:val="left"/>
      <w:pPr>
        <w:ind w:left="8168" w:hanging="360"/>
      </w:pPr>
      <w:rPr>
        <w:rFonts w:ascii="Courier New" w:hAnsi="Courier New" w:cs="Courier New" w:hint="default"/>
      </w:rPr>
    </w:lvl>
    <w:lvl w:ilvl="2" w:tplc="04190005" w:tentative="1">
      <w:start w:val="1"/>
      <w:numFmt w:val="bullet"/>
      <w:lvlText w:val=""/>
      <w:lvlJc w:val="left"/>
      <w:pPr>
        <w:ind w:left="8888" w:hanging="360"/>
      </w:pPr>
      <w:rPr>
        <w:rFonts w:ascii="Wingdings" w:hAnsi="Wingdings" w:hint="default"/>
      </w:rPr>
    </w:lvl>
    <w:lvl w:ilvl="3" w:tplc="04190001" w:tentative="1">
      <w:start w:val="1"/>
      <w:numFmt w:val="bullet"/>
      <w:lvlText w:val=""/>
      <w:lvlJc w:val="left"/>
      <w:pPr>
        <w:ind w:left="9608" w:hanging="360"/>
      </w:pPr>
      <w:rPr>
        <w:rFonts w:ascii="Symbol" w:hAnsi="Symbol" w:hint="default"/>
      </w:rPr>
    </w:lvl>
    <w:lvl w:ilvl="4" w:tplc="04190003" w:tentative="1">
      <w:start w:val="1"/>
      <w:numFmt w:val="bullet"/>
      <w:lvlText w:val="o"/>
      <w:lvlJc w:val="left"/>
      <w:pPr>
        <w:ind w:left="10328" w:hanging="360"/>
      </w:pPr>
      <w:rPr>
        <w:rFonts w:ascii="Courier New" w:hAnsi="Courier New" w:cs="Courier New" w:hint="default"/>
      </w:rPr>
    </w:lvl>
    <w:lvl w:ilvl="5" w:tplc="04190005" w:tentative="1">
      <w:start w:val="1"/>
      <w:numFmt w:val="bullet"/>
      <w:lvlText w:val=""/>
      <w:lvlJc w:val="left"/>
      <w:pPr>
        <w:ind w:left="11048" w:hanging="360"/>
      </w:pPr>
      <w:rPr>
        <w:rFonts w:ascii="Wingdings" w:hAnsi="Wingdings" w:hint="default"/>
      </w:rPr>
    </w:lvl>
    <w:lvl w:ilvl="6" w:tplc="04190001" w:tentative="1">
      <w:start w:val="1"/>
      <w:numFmt w:val="bullet"/>
      <w:lvlText w:val=""/>
      <w:lvlJc w:val="left"/>
      <w:pPr>
        <w:ind w:left="11768" w:hanging="360"/>
      </w:pPr>
      <w:rPr>
        <w:rFonts w:ascii="Symbol" w:hAnsi="Symbol" w:hint="default"/>
      </w:rPr>
    </w:lvl>
    <w:lvl w:ilvl="7" w:tplc="04190003" w:tentative="1">
      <w:start w:val="1"/>
      <w:numFmt w:val="bullet"/>
      <w:lvlText w:val="o"/>
      <w:lvlJc w:val="left"/>
      <w:pPr>
        <w:ind w:left="12488" w:hanging="360"/>
      </w:pPr>
      <w:rPr>
        <w:rFonts w:ascii="Courier New" w:hAnsi="Courier New" w:cs="Courier New" w:hint="default"/>
      </w:rPr>
    </w:lvl>
    <w:lvl w:ilvl="8" w:tplc="04190005" w:tentative="1">
      <w:start w:val="1"/>
      <w:numFmt w:val="bullet"/>
      <w:lvlText w:val=""/>
      <w:lvlJc w:val="left"/>
      <w:pPr>
        <w:ind w:left="13208" w:hanging="360"/>
      </w:pPr>
      <w:rPr>
        <w:rFonts w:ascii="Wingdings" w:hAnsi="Wingdings" w:hint="default"/>
      </w:rPr>
    </w:lvl>
  </w:abstractNum>
  <w:abstractNum w:abstractNumId="20">
    <w:nsid w:val="7E776851"/>
    <w:multiLevelType w:val="hybridMultilevel"/>
    <w:tmpl w:val="809EAF3A"/>
    <w:lvl w:ilvl="0" w:tplc="DBA2912C">
      <w:start w:val="7"/>
      <w:numFmt w:val="bullet"/>
      <w:lvlText w:val="-"/>
      <w:lvlJc w:val="left"/>
      <w:pPr>
        <w:ind w:left="2062" w:hanging="360"/>
      </w:pPr>
      <w:rPr>
        <w:rFonts w:ascii="Arial" w:eastAsia="Times New Roman" w:hAnsi="Arial" w:cs="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9"/>
  </w:num>
  <w:num w:numId="3">
    <w:abstractNumId w:val="11"/>
  </w:num>
  <w:num w:numId="4">
    <w:abstractNumId w:val="5"/>
  </w:num>
  <w:num w:numId="5">
    <w:abstractNumId w:val="20"/>
  </w:num>
  <w:num w:numId="6">
    <w:abstractNumId w:val="7"/>
  </w:num>
  <w:num w:numId="7">
    <w:abstractNumId w:val="15"/>
  </w:num>
  <w:num w:numId="8">
    <w:abstractNumId w:val="2"/>
  </w:num>
  <w:num w:numId="9">
    <w:abstractNumId w:val="8"/>
  </w:num>
  <w:num w:numId="10">
    <w:abstractNumId w:val="17"/>
  </w:num>
  <w:num w:numId="11">
    <w:abstractNumId w:val="3"/>
  </w:num>
  <w:num w:numId="12">
    <w:abstractNumId w:val="19"/>
  </w:num>
  <w:num w:numId="13">
    <w:abstractNumId w:val="1"/>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0"/>
  </w:num>
  <w:num w:numId="18">
    <w:abstractNumId w:val="14"/>
  </w:num>
  <w:num w:numId="19">
    <w:abstractNumId w:val="0"/>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98"/>
    <w:rsid w:val="0000114F"/>
    <w:rsid w:val="000012A2"/>
    <w:rsid w:val="00001D43"/>
    <w:rsid w:val="00007E15"/>
    <w:rsid w:val="00010E1C"/>
    <w:rsid w:val="000110A9"/>
    <w:rsid w:val="000112CC"/>
    <w:rsid w:val="00013B06"/>
    <w:rsid w:val="00013C13"/>
    <w:rsid w:val="00013FFF"/>
    <w:rsid w:val="000144EE"/>
    <w:rsid w:val="0001537C"/>
    <w:rsid w:val="00015776"/>
    <w:rsid w:val="000169AA"/>
    <w:rsid w:val="00016CF0"/>
    <w:rsid w:val="0001729E"/>
    <w:rsid w:val="00020093"/>
    <w:rsid w:val="00020654"/>
    <w:rsid w:val="000218AB"/>
    <w:rsid w:val="00022FA9"/>
    <w:rsid w:val="000239D4"/>
    <w:rsid w:val="00025EEF"/>
    <w:rsid w:val="00027738"/>
    <w:rsid w:val="00030EEB"/>
    <w:rsid w:val="00032249"/>
    <w:rsid w:val="000334C6"/>
    <w:rsid w:val="00033AA3"/>
    <w:rsid w:val="00035F56"/>
    <w:rsid w:val="00036C7A"/>
    <w:rsid w:val="000412B6"/>
    <w:rsid w:val="00041A6A"/>
    <w:rsid w:val="00041F11"/>
    <w:rsid w:val="00043144"/>
    <w:rsid w:val="0004679D"/>
    <w:rsid w:val="0004683F"/>
    <w:rsid w:val="000471CF"/>
    <w:rsid w:val="00047DE3"/>
    <w:rsid w:val="000500FD"/>
    <w:rsid w:val="000522B7"/>
    <w:rsid w:val="00053C97"/>
    <w:rsid w:val="000559C9"/>
    <w:rsid w:val="00056D26"/>
    <w:rsid w:val="00057816"/>
    <w:rsid w:val="00061FE5"/>
    <w:rsid w:val="00063F10"/>
    <w:rsid w:val="0006452E"/>
    <w:rsid w:val="00066AEB"/>
    <w:rsid w:val="00072358"/>
    <w:rsid w:val="00073D05"/>
    <w:rsid w:val="00076A2F"/>
    <w:rsid w:val="00080612"/>
    <w:rsid w:val="00082681"/>
    <w:rsid w:val="00086A62"/>
    <w:rsid w:val="000907ED"/>
    <w:rsid w:val="00091835"/>
    <w:rsid w:val="000A0563"/>
    <w:rsid w:val="000A4190"/>
    <w:rsid w:val="000A7B01"/>
    <w:rsid w:val="000B049A"/>
    <w:rsid w:val="000B07A1"/>
    <w:rsid w:val="000B1534"/>
    <w:rsid w:val="000B1942"/>
    <w:rsid w:val="000B2338"/>
    <w:rsid w:val="000B248D"/>
    <w:rsid w:val="000B3551"/>
    <w:rsid w:val="000B4E4F"/>
    <w:rsid w:val="000B51F2"/>
    <w:rsid w:val="000C080C"/>
    <w:rsid w:val="000C2F2C"/>
    <w:rsid w:val="000C441F"/>
    <w:rsid w:val="000C4D64"/>
    <w:rsid w:val="000C68AB"/>
    <w:rsid w:val="000D038E"/>
    <w:rsid w:val="000D103A"/>
    <w:rsid w:val="000D40AC"/>
    <w:rsid w:val="000D556E"/>
    <w:rsid w:val="000D698F"/>
    <w:rsid w:val="000E4C1D"/>
    <w:rsid w:val="000E4C3D"/>
    <w:rsid w:val="000E5F28"/>
    <w:rsid w:val="000E7D56"/>
    <w:rsid w:val="000F19B4"/>
    <w:rsid w:val="000F3CCE"/>
    <w:rsid w:val="000F430B"/>
    <w:rsid w:val="000F6634"/>
    <w:rsid w:val="000F751F"/>
    <w:rsid w:val="00100CC0"/>
    <w:rsid w:val="0010220E"/>
    <w:rsid w:val="00102668"/>
    <w:rsid w:val="00102D0F"/>
    <w:rsid w:val="00103813"/>
    <w:rsid w:val="001061D9"/>
    <w:rsid w:val="00111AC0"/>
    <w:rsid w:val="00113A75"/>
    <w:rsid w:val="0011544B"/>
    <w:rsid w:val="00116B6D"/>
    <w:rsid w:val="00116EBC"/>
    <w:rsid w:val="001217F4"/>
    <w:rsid w:val="001229F2"/>
    <w:rsid w:val="001237DA"/>
    <w:rsid w:val="00124182"/>
    <w:rsid w:val="00125312"/>
    <w:rsid w:val="001256DF"/>
    <w:rsid w:val="00127EB2"/>
    <w:rsid w:val="00130735"/>
    <w:rsid w:val="00132BC0"/>
    <w:rsid w:val="001339DE"/>
    <w:rsid w:val="00134831"/>
    <w:rsid w:val="0013526D"/>
    <w:rsid w:val="00135926"/>
    <w:rsid w:val="00135D3F"/>
    <w:rsid w:val="00136C91"/>
    <w:rsid w:val="0013785B"/>
    <w:rsid w:val="00141163"/>
    <w:rsid w:val="0014260A"/>
    <w:rsid w:val="0014728A"/>
    <w:rsid w:val="00150AA8"/>
    <w:rsid w:val="001512B7"/>
    <w:rsid w:val="00152185"/>
    <w:rsid w:val="001522F8"/>
    <w:rsid w:val="0015394B"/>
    <w:rsid w:val="001540B7"/>
    <w:rsid w:val="00154843"/>
    <w:rsid w:val="00154FF8"/>
    <w:rsid w:val="00155FD7"/>
    <w:rsid w:val="0016223E"/>
    <w:rsid w:val="00162697"/>
    <w:rsid w:val="00162F43"/>
    <w:rsid w:val="00164921"/>
    <w:rsid w:val="00165BA4"/>
    <w:rsid w:val="001663FF"/>
    <w:rsid w:val="001673D5"/>
    <w:rsid w:val="00170137"/>
    <w:rsid w:val="001721EF"/>
    <w:rsid w:val="00172C0C"/>
    <w:rsid w:val="00172FF9"/>
    <w:rsid w:val="00173796"/>
    <w:rsid w:val="001832B1"/>
    <w:rsid w:val="00183ED8"/>
    <w:rsid w:val="00184213"/>
    <w:rsid w:val="001858F7"/>
    <w:rsid w:val="00186360"/>
    <w:rsid w:val="001879DE"/>
    <w:rsid w:val="00192024"/>
    <w:rsid w:val="0019386B"/>
    <w:rsid w:val="00195062"/>
    <w:rsid w:val="0019633B"/>
    <w:rsid w:val="00196A87"/>
    <w:rsid w:val="001A06A3"/>
    <w:rsid w:val="001A1B6A"/>
    <w:rsid w:val="001A2C10"/>
    <w:rsid w:val="001A3F66"/>
    <w:rsid w:val="001A7B7F"/>
    <w:rsid w:val="001B0157"/>
    <w:rsid w:val="001B0F0C"/>
    <w:rsid w:val="001B12CB"/>
    <w:rsid w:val="001B2450"/>
    <w:rsid w:val="001B312D"/>
    <w:rsid w:val="001B423F"/>
    <w:rsid w:val="001B45C5"/>
    <w:rsid w:val="001B491D"/>
    <w:rsid w:val="001B5690"/>
    <w:rsid w:val="001B6079"/>
    <w:rsid w:val="001B66CC"/>
    <w:rsid w:val="001B790C"/>
    <w:rsid w:val="001C175F"/>
    <w:rsid w:val="001C3A45"/>
    <w:rsid w:val="001C5421"/>
    <w:rsid w:val="001C7FB5"/>
    <w:rsid w:val="001D0727"/>
    <w:rsid w:val="001D16E6"/>
    <w:rsid w:val="001D19B7"/>
    <w:rsid w:val="001D23C1"/>
    <w:rsid w:val="001D323B"/>
    <w:rsid w:val="001D529A"/>
    <w:rsid w:val="001D65A3"/>
    <w:rsid w:val="001D690B"/>
    <w:rsid w:val="001E2727"/>
    <w:rsid w:val="001E2D5B"/>
    <w:rsid w:val="001E4DEA"/>
    <w:rsid w:val="001E728D"/>
    <w:rsid w:val="001F000C"/>
    <w:rsid w:val="001F0EFD"/>
    <w:rsid w:val="001F1353"/>
    <w:rsid w:val="001F1553"/>
    <w:rsid w:val="001F2538"/>
    <w:rsid w:val="001F2806"/>
    <w:rsid w:val="001F3A72"/>
    <w:rsid w:val="001F3EB8"/>
    <w:rsid w:val="001F5B25"/>
    <w:rsid w:val="001F5B48"/>
    <w:rsid w:val="001F7911"/>
    <w:rsid w:val="002001F9"/>
    <w:rsid w:val="00203530"/>
    <w:rsid w:val="002044E5"/>
    <w:rsid w:val="00204A57"/>
    <w:rsid w:val="002056FC"/>
    <w:rsid w:val="00210DA3"/>
    <w:rsid w:val="0021188E"/>
    <w:rsid w:val="002128A8"/>
    <w:rsid w:val="002128DB"/>
    <w:rsid w:val="00213E03"/>
    <w:rsid w:val="00214551"/>
    <w:rsid w:val="00217A0B"/>
    <w:rsid w:val="002202E7"/>
    <w:rsid w:val="00220738"/>
    <w:rsid w:val="002211F5"/>
    <w:rsid w:val="0022301F"/>
    <w:rsid w:val="0022407F"/>
    <w:rsid w:val="00225E86"/>
    <w:rsid w:val="0023063A"/>
    <w:rsid w:val="00234EEA"/>
    <w:rsid w:val="00235A00"/>
    <w:rsid w:val="0024445D"/>
    <w:rsid w:val="00246CBC"/>
    <w:rsid w:val="00247144"/>
    <w:rsid w:val="00253F35"/>
    <w:rsid w:val="0025487E"/>
    <w:rsid w:val="00255CCE"/>
    <w:rsid w:val="00255E7C"/>
    <w:rsid w:val="002565A8"/>
    <w:rsid w:val="00261639"/>
    <w:rsid w:val="0026414F"/>
    <w:rsid w:val="002646FB"/>
    <w:rsid w:val="00264BA1"/>
    <w:rsid w:val="002660F2"/>
    <w:rsid w:val="0026669C"/>
    <w:rsid w:val="00270930"/>
    <w:rsid w:val="002718A4"/>
    <w:rsid w:val="002737C7"/>
    <w:rsid w:val="00273D3E"/>
    <w:rsid w:val="002747FC"/>
    <w:rsid w:val="00274A3A"/>
    <w:rsid w:val="00275888"/>
    <w:rsid w:val="00276B67"/>
    <w:rsid w:val="002809D2"/>
    <w:rsid w:val="00280C2D"/>
    <w:rsid w:val="00281010"/>
    <w:rsid w:val="002817E5"/>
    <w:rsid w:val="00282C0F"/>
    <w:rsid w:val="0028324D"/>
    <w:rsid w:val="00283468"/>
    <w:rsid w:val="00284603"/>
    <w:rsid w:val="00290396"/>
    <w:rsid w:val="002906F2"/>
    <w:rsid w:val="00290EE0"/>
    <w:rsid w:val="00295928"/>
    <w:rsid w:val="002961D6"/>
    <w:rsid w:val="00296231"/>
    <w:rsid w:val="0029641C"/>
    <w:rsid w:val="00297201"/>
    <w:rsid w:val="002973A4"/>
    <w:rsid w:val="002A248F"/>
    <w:rsid w:val="002A79CF"/>
    <w:rsid w:val="002A7B2A"/>
    <w:rsid w:val="002B046F"/>
    <w:rsid w:val="002B148D"/>
    <w:rsid w:val="002B20C6"/>
    <w:rsid w:val="002B5A20"/>
    <w:rsid w:val="002B6C62"/>
    <w:rsid w:val="002C00A8"/>
    <w:rsid w:val="002C03D4"/>
    <w:rsid w:val="002C1596"/>
    <w:rsid w:val="002C3CCA"/>
    <w:rsid w:val="002C3D45"/>
    <w:rsid w:val="002C7527"/>
    <w:rsid w:val="002D0AE5"/>
    <w:rsid w:val="002D3275"/>
    <w:rsid w:val="002D33FE"/>
    <w:rsid w:val="002D5825"/>
    <w:rsid w:val="002D7D44"/>
    <w:rsid w:val="002E0A61"/>
    <w:rsid w:val="002E1177"/>
    <w:rsid w:val="002E1D39"/>
    <w:rsid w:val="002E2830"/>
    <w:rsid w:val="002E2BD4"/>
    <w:rsid w:val="002E2CB3"/>
    <w:rsid w:val="002E2E6E"/>
    <w:rsid w:val="002E428C"/>
    <w:rsid w:val="002E479D"/>
    <w:rsid w:val="002E6ED4"/>
    <w:rsid w:val="002E6F5B"/>
    <w:rsid w:val="002E7F27"/>
    <w:rsid w:val="002F0E18"/>
    <w:rsid w:val="002F17A8"/>
    <w:rsid w:val="002F1B71"/>
    <w:rsid w:val="002F26BF"/>
    <w:rsid w:val="002F27A1"/>
    <w:rsid w:val="002F27BA"/>
    <w:rsid w:val="002F34DA"/>
    <w:rsid w:val="002F46B0"/>
    <w:rsid w:val="00300BFB"/>
    <w:rsid w:val="00301106"/>
    <w:rsid w:val="00302B9D"/>
    <w:rsid w:val="00304114"/>
    <w:rsid w:val="003047D1"/>
    <w:rsid w:val="0030505A"/>
    <w:rsid w:val="0030630C"/>
    <w:rsid w:val="003068A1"/>
    <w:rsid w:val="00306FA9"/>
    <w:rsid w:val="00312482"/>
    <w:rsid w:val="003146C8"/>
    <w:rsid w:val="0031709E"/>
    <w:rsid w:val="00317FA4"/>
    <w:rsid w:val="003232DF"/>
    <w:rsid w:val="00326A13"/>
    <w:rsid w:val="00326E1D"/>
    <w:rsid w:val="0032723A"/>
    <w:rsid w:val="00330099"/>
    <w:rsid w:val="003300F5"/>
    <w:rsid w:val="00331F73"/>
    <w:rsid w:val="00334FBA"/>
    <w:rsid w:val="00343539"/>
    <w:rsid w:val="00343B5D"/>
    <w:rsid w:val="00343C88"/>
    <w:rsid w:val="00345A12"/>
    <w:rsid w:val="00350912"/>
    <w:rsid w:val="003518BA"/>
    <w:rsid w:val="00352CC7"/>
    <w:rsid w:val="00353374"/>
    <w:rsid w:val="00355685"/>
    <w:rsid w:val="00360FBB"/>
    <w:rsid w:val="003610F1"/>
    <w:rsid w:val="00361842"/>
    <w:rsid w:val="00362967"/>
    <w:rsid w:val="003629AD"/>
    <w:rsid w:val="00363871"/>
    <w:rsid w:val="003666FA"/>
    <w:rsid w:val="00366F50"/>
    <w:rsid w:val="003706C4"/>
    <w:rsid w:val="00371C6E"/>
    <w:rsid w:val="00372C84"/>
    <w:rsid w:val="00372F9E"/>
    <w:rsid w:val="00373650"/>
    <w:rsid w:val="00374C71"/>
    <w:rsid w:val="00374D31"/>
    <w:rsid w:val="00375323"/>
    <w:rsid w:val="00377455"/>
    <w:rsid w:val="0038479C"/>
    <w:rsid w:val="00384D95"/>
    <w:rsid w:val="00384EE9"/>
    <w:rsid w:val="00392905"/>
    <w:rsid w:val="0039363C"/>
    <w:rsid w:val="003A025E"/>
    <w:rsid w:val="003A029F"/>
    <w:rsid w:val="003A0D00"/>
    <w:rsid w:val="003A2AB5"/>
    <w:rsid w:val="003A351B"/>
    <w:rsid w:val="003A5351"/>
    <w:rsid w:val="003B112C"/>
    <w:rsid w:val="003B1511"/>
    <w:rsid w:val="003B2F90"/>
    <w:rsid w:val="003B32EE"/>
    <w:rsid w:val="003B58FC"/>
    <w:rsid w:val="003C0995"/>
    <w:rsid w:val="003C1A61"/>
    <w:rsid w:val="003C30B7"/>
    <w:rsid w:val="003C3683"/>
    <w:rsid w:val="003C3984"/>
    <w:rsid w:val="003C3B0B"/>
    <w:rsid w:val="003C4CE9"/>
    <w:rsid w:val="003C566D"/>
    <w:rsid w:val="003C5E5B"/>
    <w:rsid w:val="003C625A"/>
    <w:rsid w:val="003C780E"/>
    <w:rsid w:val="003D0A54"/>
    <w:rsid w:val="003D2D8D"/>
    <w:rsid w:val="003E0531"/>
    <w:rsid w:val="003E0813"/>
    <w:rsid w:val="003E2E8C"/>
    <w:rsid w:val="003E3C3E"/>
    <w:rsid w:val="003E440E"/>
    <w:rsid w:val="003E6CD8"/>
    <w:rsid w:val="003E7481"/>
    <w:rsid w:val="003E7F46"/>
    <w:rsid w:val="003F0DD7"/>
    <w:rsid w:val="003F18BA"/>
    <w:rsid w:val="003F1D07"/>
    <w:rsid w:val="003F25F0"/>
    <w:rsid w:val="003F2D34"/>
    <w:rsid w:val="003F348B"/>
    <w:rsid w:val="003F4295"/>
    <w:rsid w:val="003F5AEB"/>
    <w:rsid w:val="003F6080"/>
    <w:rsid w:val="003F66D2"/>
    <w:rsid w:val="003F6868"/>
    <w:rsid w:val="003F6D9C"/>
    <w:rsid w:val="004018A7"/>
    <w:rsid w:val="00401D27"/>
    <w:rsid w:val="00403FA7"/>
    <w:rsid w:val="0040568F"/>
    <w:rsid w:val="00405CB3"/>
    <w:rsid w:val="0040743B"/>
    <w:rsid w:val="004076BA"/>
    <w:rsid w:val="00407C5A"/>
    <w:rsid w:val="00411698"/>
    <w:rsid w:val="00412309"/>
    <w:rsid w:val="004177D4"/>
    <w:rsid w:val="00417EF7"/>
    <w:rsid w:val="00417F8C"/>
    <w:rsid w:val="00421F3B"/>
    <w:rsid w:val="00423816"/>
    <w:rsid w:val="004246D6"/>
    <w:rsid w:val="004248D6"/>
    <w:rsid w:val="004262B8"/>
    <w:rsid w:val="00426512"/>
    <w:rsid w:val="00426A3E"/>
    <w:rsid w:val="00430FFE"/>
    <w:rsid w:val="00434BE4"/>
    <w:rsid w:val="00436048"/>
    <w:rsid w:val="00436518"/>
    <w:rsid w:val="00436C74"/>
    <w:rsid w:val="00437790"/>
    <w:rsid w:val="00440647"/>
    <w:rsid w:val="00441A0C"/>
    <w:rsid w:val="00443E08"/>
    <w:rsid w:val="00444879"/>
    <w:rsid w:val="004450BD"/>
    <w:rsid w:val="00445723"/>
    <w:rsid w:val="00445EB9"/>
    <w:rsid w:val="0045121B"/>
    <w:rsid w:val="00451B03"/>
    <w:rsid w:val="00451E74"/>
    <w:rsid w:val="004651C5"/>
    <w:rsid w:val="00465333"/>
    <w:rsid w:val="004715EA"/>
    <w:rsid w:val="00476FF5"/>
    <w:rsid w:val="004778F6"/>
    <w:rsid w:val="004826A5"/>
    <w:rsid w:val="00485907"/>
    <w:rsid w:val="00486912"/>
    <w:rsid w:val="004900DB"/>
    <w:rsid w:val="0049084C"/>
    <w:rsid w:val="00493345"/>
    <w:rsid w:val="00496359"/>
    <w:rsid w:val="00497314"/>
    <w:rsid w:val="00497850"/>
    <w:rsid w:val="004A1399"/>
    <w:rsid w:val="004A19BC"/>
    <w:rsid w:val="004A4E27"/>
    <w:rsid w:val="004A6095"/>
    <w:rsid w:val="004A6459"/>
    <w:rsid w:val="004A6A6B"/>
    <w:rsid w:val="004A7D09"/>
    <w:rsid w:val="004B0CAD"/>
    <w:rsid w:val="004B1DB2"/>
    <w:rsid w:val="004B2B3E"/>
    <w:rsid w:val="004B2C28"/>
    <w:rsid w:val="004B2CF6"/>
    <w:rsid w:val="004B5142"/>
    <w:rsid w:val="004B5658"/>
    <w:rsid w:val="004B69E5"/>
    <w:rsid w:val="004B7462"/>
    <w:rsid w:val="004B7EC9"/>
    <w:rsid w:val="004C08F9"/>
    <w:rsid w:val="004C0E26"/>
    <w:rsid w:val="004C1603"/>
    <w:rsid w:val="004C1836"/>
    <w:rsid w:val="004C2EE1"/>
    <w:rsid w:val="004C3E5F"/>
    <w:rsid w:val="004C57DD"/>
    <w:rsid w:val="004C6349"/>
    <w:rsid w:val="004C7718"/>
    <w:rsid w:val="004C7993"/>
    <w:rsid w:val="004D053F"/>
    <w:rsid w:val="004D12F0"/>
    <w:rsid w:val="004D3493"/>
    <w:rsid w:val="004D3784"/>
    <w:rsid w:val="004D3EB9"/>
    <w:rsid w:val="004E0F7D"/>
    <w:rsid w:val="004E1651"/>
    <w:rsid w:val="004E1C50"/>
    <w:rsid w:val="004E3829"/>
    <w:rsid w:val="004E6F0B"/>
    <w:rsid w:val="004F241E"/>
    <w:rsid w:val="004F359D"/>
    <w:rsid w:val="004F3835"/>
    <w:rsid w:val="004F591F"/>
    <w:rsid w:val="004F6150"/>
    <w:rsid w:val="004F649A"/>
    <w:rsid w:val="00500AA0"/>
    <w:rsid w:val="00501B22"/>
    <w:rsid w:val="005030DB"/>
    <w:rsid w:val="005057D6"/>
    <w:rsid w:val="00505D4B"/>
    <w:rsid w:val="00510D34"/>
    <w:rsid w:val="00515656"/>
    <w:rsid w:val="005156DB"/>
    <w:rsid w:val="00515D90"/>
    <w:rsid w:val="00516AF3"/>
    <w:rsid w:val="00520605"/>
    <w:rsid w:val="00522544"/>
    <w:rsid w:val="00524298"/>
    <w:rsid w:val="00524E47"/>
    <w:rsid w:val="00526745"/>
    <w:rsid w:val="005274A4"/>
    <w:rsid w:val="00532685"/>
    <w:rsid w:val="005363CD"/>
    <w:rsid w:val="00541CF4"/>
    <w:rsid w:val="00542B85"/>
    <w:rsid w:val="00543348"/>
    <w:rsid w:val="00546A9C"/>
    <w:rsid w:val="00547CBC"/>
    <w:rsid w:val="00551F19"/>
    <w:rsid w:val="00553CFB"/>
    <w:rsid w:val="00554A31"/>
    <w:rsid w:val="005550D7"/>
    <w:rsid w:val="00556321"/>
    <w:rsid w:val="00557170"/>
    <w:rsid w:val="0055755E"/>
    <w:rsid w:val="0055771C"/>
    <w:rsid w:val="00557BD8"/>
    <w:rsid w:val="005609B0"/>
    <w:rsid w:val="0056225B"/>
    <w:rsid w:val="00562C33"/>
    <w:rsid w:val="0056336C"/>
    <w:rsid w:val="00564BFC"/>
    <w:rsid w:val="00566061"/>
    <w:rsid w:val="00567CBC"/>
    <w:rsid w:val="005710F4"/>
    <w:rsid w:val="005718F7"/>
    <w:rsid w:val="00572FB9"/>
    <w:rsid w:val="005743EC"/>
    <w:rsid w:val="00575EC1"/>
    <w:rsid w:val="00576213"/>
    <w:rsid w:val="0057679A"/>
    <w:rsid w:val="00577CBD"/>
    <w:rsid w:val="00580672"/>
    <w:rsid w:val="0058148D"/>
    <w:rsid w:val="005814CA"/>
    <w:rsid w:val="00581FB0"/>
    <w:rsid w:val="00582E4E"/>
    <w:rsid w:val="00583941"/>
    <w:rsid w:val="00585152"/>
    <w:rsid w:val="00585636"/>
    <w:rsid w:val="00585E9F"/>
    <w:rsid w:val="00587A7C"/>
    <w:rsid w:val="0059384D"/>
    <w:rsid w:val="00594282"/>
    <w:rsid w:val="00595B3E"/>
    <w:rsid w:val="005975FC"/>
    <w:rsid w:val="005A1F5F"/>
    <w:rsid w:val="005A2366"/>
    <w:rsid w:val="005A254E"/>
    <w:rsid w:val="005A3D93"/>
    <w:rsid w:val="005A434E"/>
    <w:rsid w:val="005B0F34"/>
    <w:rsid w:val="005B2E39"/>
    <w:rsid w:val="005B394B"/>
    <w:rsid w:val="005B3A3B"/>
    <w:rsid w:val="005B4A03"/>
    <w:rsid w:val="005B62D2"/>
    <w:rsid w:val="005B696F"/>
    <w:rsid w:val="005B6D26"/>
    <w:rsid w:val="005B7F64"/>
    <w:rsid w:val="005C07CF"/>
    <w:rsid w:val="005C0B8C"/>
    <w:rsid w:val="005C18CA"/>
    <w:rsid w:val="005C2C61"/>
    <w:rsid w:val="005C5959"/>
    <w:rsid w:val="005C760C"/>
    <w:rsid w:val="005D0058"/>
    <w:rsid w:val="005D0BAD"/>
    <w:rsid w:val="005D4E31"/>
    <w:rsid w:val="005D7D56"/>
    <w:rsid w:val="005E06E8"/>
    <w:rsid w:val="005E1AB5"/>
    <w:rsid w:val="005E28B6"/>
    <w:rsid w:val="005E3109"/>
    <w:rsid w:val="005E35C6"/>
    <w:rsid w:val="005E5AC8"/>
    <w:rsid w:val="005E7571"/>
    <w:rsid w:val="005F0073"/>
    <w:rsid w:val="005F15C9"/>
    <w:rsid w:val="005F2770"/>
    <w:rsid w:val="005F58DE"/>
    <w:rsid w:val="005F6063"/>
    <w:rsid w:val="005F69C4"/>
    <w:rsid w:val="005F6FA4"/>
    <w:rsid w:val="005F70FA"/>
    <w:rsid w:val="005F74D5"/>
    <w:rsid w:val="006007EC"/>
    <w:rsid w:val="00602396"/>
    <w:rsid w:val="0061062E"/>
    <w:rsid w:val="006111B3"/>
    <w:rsid w:val="00611E70"/>
    <w:rsid w:val="006139AD"/>
    <w:rsid w:val="00615867"/>
    <w:rsid w:val="00616E39"/>
    <w:rsid w:val="00621DB3"/>
    <w:rsid w:val="00622906"/>
    <w:rsid w:val="0062294B"/>
    <w:rsid w:val="00622A65"/>
    <w:rsid w:val="0062516F"/>
    <w:rsid w:val="00630861"/>
    <w:rsid w:val="00630A1B"/>
    <w:rsid w:val="00631D21"/>
    <w:rsid w:val="00631EB5"/>
    <w:rsid w:val="00634934"/>
    <w:rsid w:val="006357E6"/>
    <w:rsid w:val="00636869"/>
    <w:rsid w:val="00637A9A"/>
    <w:rsid w:val="00642A06"/>
    <w:rsid w:val="00645934"/>
    <w:rsid w:val="00647A66"/>
    <w:rsid w:val="00650CD5"/>
    <w:rsid w:val="00652DA4"/>
    <w:rsid w:val="00654DEF"/>
    <w:rsid w:val="0065658A"/>
    <w:rsid w:val="00656BB7"/>
    <w:rsid w:val="0065780A"/>
    <w:rsid w:val="006603BD"/>
    <w:rsid w:val="00660CD8"/>
    <w:rsid w:val="00662043"/>
    <w:rsid w:val="006626FD"/>
    <w:rsid w:val="00662AE1"/>
    <w:rsid w:val="00662B48"/>
    <w:rsid w:val="006704F0"/>
    <w:rsid w:val="006705D6"/>
    <w:rsid w:val="00670BF7"/>
    <w:rsid w:val="00672661"/>
    <w:rsid w:val="00673B6A"/>
    <w:rsid w:val="00676AAF"/>
    <w:rsid w:val="00680F94"/>
    <w:rsid w:val="00683B3D"/>
    <w:rsid w:val="00693C37"/>
    <w:rsid w:val="00696BAC"/>
    <w:rsid w:val="006A12D1"/>
    <w:rsid w:val="006A1B16"/>
    <w:rsid w:val="006A2413"/>
    <w:rsid w:val="006A286C"/>
    <w:rsid w:val="006A2C1B"/>
    <w:rsid w:val="006A4E00"/>
    <w:rsid w:val="006A54CA"/>
    <w:rsid w:val="006A667C"/>
    <w:rsid w:val="006B08E9"/>
    <w:rsid w:val="006B26EC"/>
    <w:rsid w:val="006B31E6"/>
    <w:rsid w:val="006B4D51"/>
    <w:rsid w:val="006B5002"/>
    <w:rsid w:val="006B5451"/>
    <w:rsid w:val="006B6D59"/>
    <w:rsid w:val="006B7BFB"/>
    <w:rsid w:val="006C05E7"/>
    <w:rsid w:val="006C0814"/>
    <w:rsid w:val="006C089F"/>
    <w:rsid w:val="006C3B97"/>
    <w:rsid w:val="006C404A"/>
    <w:rsid w:val="006C4098"/>
    <w:rsid w:val="006C5218"/>
    <w:rsid w:val="006D11B9"/>
    <w:rsid w:val="006D612D"/>
    <w:rsid w:val="006D6179"/>
    <w:rsid w:val="006D6ADB"/>
    <w:rsid w:val="006E43B9"/>
    <w:rsid w:val="006E5472"/>
    <w:rsid w:val="006E6A30"/>
    <w:rsid w:val="006E7351"/>
    <w:rsid w:val="006E7423"/>
    <w:rsid w:val="006E75C1"/>
    <w:rsid w:val="006E78DC"/>
    <w:rsid w:val="006F0AAA"/>
    <w:rsid w:val="006F3137"/>
    <w:rsid w:val="006F338D"/>
    <w:rsid w:val="006F3572"/>
    <w:rsid w:val="006F4022"/>
    <w:rsid w:val="006F4E14"/>
    <w:rsid w:val="006F5BDB"/>
    <w:rsid w:val="006F7580"/>
    <w:rsid w:val="007057D5"/>
    <w:rsid w:val="00706215"/>
    <w:rsid w:val="00706D35"/>
    <w:rsid w:val="00707D46"/>
    <w:rsid w:val="00711D26"/>
    <w:rsid w:val="007123E0"/>
    <w:rsid w:val="00712FD5"/>
    <w:rsid w:val="00715551"/>
    <w:rsid w:val="00716AEF"/>
    <w:rsid w:val="00717071"/>
    <w:rsid w:val="00717B88"/>
    <w:rsid w:val="00722788"/>
    <w:rsid w:val="00722E85"/>
    <w:rsid w:val="00724D75"/>
    <w:rsid w:val="007264DE"/>
    <w:rsid w:val="00726CA6"/>
    <w:rsid w:val="00727ABA"/>
    <w:rsid w:val="007304A6"/>
    <w:rsid w:val="007318B9"/>
    <w:rsid w:val="00732609"/>
    <w:rsid w:val="0073265E"/>
    <w:rsid w:val="00735477"/>
    <w:rsid w:val="00735C07"/>
    <w:rsid w:val="0073769C"/>
    <w:rsid w:val="00740D90"/>
    <w:rsid w:val="0074420F"/>
    <w:rsid w:val="0074439C"/>
    <w:rsid w:val="00744547"/>
    <w:rsid w:val="00744AB8"/>
    <w:rsid w:val="00744D13"/>
    <w:rsid w:val="0074699E"/>
    <w:rsid w:val="007512F6"/>
    <w:rsid w:val="0075194F"/>
    <w:rsid w:val="00751B2F"/>
    <w:rsid w:val="00755641"/>
    <w:rsid w:val="00755A14"/>
    <w:rsid w:val="0075674E"/>
    <w:rsid w:val="007575F0"/>
    <w:rsid w:val="00757A76"/>
    <w:rsid w:val="00760B99"/>
    <w:rsid w:val="00761581"/>
    <w:rsid w:val="00761787"/>
    <w:rsid w:val="00763251"/>
    <w:rsid w:val="00763B4A"/>
    <w:rsid w:val="00763FB8"/>
    <w:rsid w:val="00767798"/>
    <w:rsid w:val="00767CB0"/>
    <w:rsid w:val="00770601"/>
    <w:rsid w:val="00771DCB"/>
    <w:rsid w:val="00773112"/>
    <w:rsid w:val="007732BF"/>
    <w:rsid w:val="00780FE9"/>
    <w:rsid w:val="00782CCC"/>
    <w:rsid w:val="007837A4"/>
    <w:rsid w:val="007869F9"/>
    <w:rsid w:val="00787BB9"/>
    <w:rsid w:val="00793A2D"/>
    <w:rsid w:val="00796AF8"/>
    <w:rsid w:val="007A017F"/>
    <w:rsid w:val="007A0C3B"/>
    <w:rsid w:val="007A273B"/>
    <w:rsid w:val="007A4A3E"/>
    <w:rsid w:val="007A4E5A"/>
    <w:rsid w:val="007A6D12"/>
    <w:rsid w:val="007A71B3"/>
    <w:rsid w:val="007A7297"/>
    <w:rsid w:val="007A7670"/>
    <w:rsid w:val="007B1591"/>
    <w:rsid w:val="007B1CAE"/>
    <w:rsid w:val="007B5541"/>
    <w:rsid w:val="007B6ACF"/>
    <w:rsid w:val="007B6F09"/>
    <w:rsid w:val="007C0526"/>
    <w:rsid w:val="007C0668"/>
    <w:rsid w:val="007C1076"/>
    <w:rsid w:val="007C52BE"/>
    <w:rsid w:val="007C5846"/>
    <w:rsid w:val="007C726A"/>
    <w:rsid w:val="007D1A00"/>
    <w:rsid w:val="007D1F0F"/>
    <w:rsid w:val="007D4867"/>
    <w:rsid w:val="007D4C3C"/>
    <w:rsid w:val="007D4DD7"/>
    <w:rsid w:val="007D5626"/>
    <w:rsid w:val="007D6C55"/>
    <w:rsid w:val="007D78E1"/>
    <w:rsid w:val="007E0107"/>
    <w:rsid w:val="007E226B"/>
    <w:rsid w:val="007E4FAC"/>
    <w:rsid w:val="007E5A36"/>
    <w:rsid w:val="007E7271"/>
    <w:rsid w:val="007F273A"/>
    <w:rsid w:val="007F3083"/>
    <w:rsid w:val="007F3705"/>
    <w:rsid w:val="007F4040"/>
    <w:rsid w:val="007F4190"/>
    <w:rsid w:val="007F4698"/>
    <w:rsid w:val="007F5312"/>
    <w:rsid w:val="007F5F83"/>
    <w:rsid w:val="007F6831"/>
    <w:rsid w:val="007F6EDF"/>
    <w:rsid w:val="00800CEA"/>
    <w:rsid w:val="00803BC4"/>
    <w:rsid w:val="00805064"/>
    <w:rsid w:val="00813DCD"/>
    <w:rsid w:val="00813E2E"/>
    <w:rsid w:val="00813E5B"/>
    <w:rsid w:val="008142DE"/>
    <w:rsid w:val="008156AD"/>
    <w:rsid w:val="00816424"/>
    <w:rsid w:val="0081733A"/>
    <w:rsid w:val="0082148E"/>
    <w:rsid w:val="00821AE9"/>
    <w:rsid w:val="00821BA7"/>
    <w:rsid w:val="00821CCA"/>
    <w:rsid w:val="008242D0"/>
    <w:rsid w:val="00824697"/>
    <w:rsid w:val="00824AC6"/>
    <w:rsid w:val="008268E4"/>
    <w:rsid w:val="008317B9"/>
    <w:rsid w:val="00834C10"/>
    <w:rsid w:val="00835B16"/>
    <w:rsid w:val="00836113"/>
    <w:rsid w:val="00836AD5"/>
    <w:rsid w:val="00836EF2"/>
    <w:rsid w:val="00840DB5"/>
    <w:rsid w:val="00841660"/>
    <w:rsid w:val="00842E43"/>
    <w:rsid w:val="00844FB8"/>
    <w:rsid w:val="008457A4"/>
    <w:rsid w:val="00847A0F"/>
    <w:rsid w:val="00847B58"/>
    <w:rsid w:val="00850802"/>
    <w:rsid w:val="00850854"/>
    <w:rsid w:val="008522EB"/>
    <w:rsid w:val="00854161"/>
    <w:rsid w:val="00854983"/>
    <w:rsid w:val="00854B19"/>
    <w:rsid w:val="00860206"/>
    <w:rsid w:val="00860826"/>
    <w:rsid w:val="00860A76"/>
    <w:rsid w:val="00861D6E"/>
    <w:rsid w:val="00865728"/>
    <w:rsid w:val="00867A06"/>
    <w:rsid w:val="00871704"/>
    <w:rsid w:val="00873560"/>
    <w:rsid w:val="00876629"/>
    <w:rsid w:val="0087663C"/>
    <w:rsid w:val="00876EDC"/>
    <w:rsid w:val="00877581"/>
    <w:rsid w:val="008800E2"/>
    <w:rsid w:val="008804B9"/>
    <w:rsid w:val="00880921"/>
    <w:rsid w:val="00880DCF"/>
    <w:rsid w:val="00881FEC"/>
    <w:rsid w:val="008859DC"/>
    <w:rsid w:val="00890BF1"/>
    <w:rsid w:val="00891C5C"/>
    <w:rsid w:val="008940A4"/>
    <w:rsid w:val="00895238"/>
    <w:rsid w:val="00895F02"/>
    <w:rsid w:val="008A1E6F"/>
    <w:rsid w:val="008A3145"/>
    <w:rsid w:val="008A6615"/>
    <w:rsid w:val="008A6F37"/>
    <w:rsid w:val="008B0D0F"/>
    <w:rsid w:val="008B0D4C"/>
    <w:rsid w:val="008B1A86"/>
    <w:rsid w:val="008B271E"/>
    <w:rsid w:val="008C0B79"/>
    <w:rsid w:val="008C1F29"/>
    <w:rsid w:val="008C2EC1"/>
    <w:rsid w:val="008C3A57"/>
    <w:rsid w:val="008C4298"/>
    <w:rsid w:val="008C452F"/>
    <w:rsid w:val="008C673E"/>
    <w:rsid w:val="008C74C0"/>
    <w:rsid w:val="008D1C58"/>
    <w:rsid w:val="008D2EC3"/>
    <w:rsid w:val="008D3A7F"/>
    <w:rsid w:val="008D5A96"/>
    <w:rsid w:val="008E1711"/>
    <w:rsid w:val="008E458B"/>
    <w:rsid w:val="008E4A3F"/>
    <w:rsid w:val="008F03FD"/>
    <w:rsid w:val="008F08B3"/>
    <w:rsid w:val="008F2234"/>
    <w:rsid w:val="008F4EEB"/>
    <w:rsid w:val="008F6948"/>
    <w:rsid w:val="008F6CF6"/>
    <w:rsid w:val="008F7263"/>
    <w:rsid w:val="008F73E6"/>
    <w:rsid w:val="009021D0"/>
    <w:rsid w:val="00904A4D"/>
    <w:rsid w:val="00904E0C"/>
    <w:rsid w:val="009061A7"/>
    <w:rsid w:val="009061EA"/>
    <w:rsid w:val="00906A7A"/>
    <w:rsid w:val="00907550"/>
    <w:rsid w:val="0091035A"/>
    <w:rsid w:val="00912629"/>
    <w:rsid w:val="00921959"/>
    <w:rsid w:val="009246AC"/>
    <w:rsid w:val="0092596E"/>
    <w:rsid w:val="0092694D"/>
    <w:rsid w:val="00926986"/>
    <w:rsid w:val="00927BEF"/>
    <w:rsid w:val="009305C0"/>
    <w:rsid w:val="00930F1C"/>
    <w:rsid w:val="00930F4B"/>
    <w:rsid w:val="00931752"/>
    <w:rsid w:val="00932019"/>
    <w:rsid w:val="00937237"/>
    <w:rsid w:val="00937E5B"/>
    <w:rsid w:val="00940148"/>
    <w:rsid w:val="0094052B"/>
    <w:rsid w:val="00940AAA"/>
    <w:rsid w:val="00943707"/>
    <w:rsid w:val="00945B59"/>
    <w:rsid w:val="00946AAE"/>
    <w:rsid w:val="0094788E"/>
    <w:rsid w:val="00950679"/>
    <w:rsid w:val="00951C10"/>
    <w:rsid w:val="009531E0"/>
    <w:rsid w:val="00953600"/>
    <w:rsid w:val="00953E7D"/>
    <w:rsid w:val="009558C4"/>
    <w:rsid w:val="0095671E"/>
    <w:rsid w:val="00956D3C"/>
    <w:rsid w:val="009571A6"/>
    <w:rsid w:val="009617CC"/>
    <w:rsid w:val="00961D9F"/>
    <w:rsid w:val="00962509"/>
    <w:rsid w:val="009629D1"/>
    <w:rsid w:val="00963969"/>
    <w:rsid w:val="0096498C"/>
    <w:rsid w:val="009657A2"/>
    <w:rsid w:val="00965896"/>
    <w:rsid w:val="00966FC4"/>
    <w:rsid w:val="00971588"/>
    <w:rsid w:val="00972791"/>
    <w:rsid w:val="00973554"/>
    <w:rsid w:val="00977142"/>
    <w:rsid w:val="0097717E"/>
    <w:rsid w:val="00982CD3"/>
    <w:rsid w:val="00984271"/>
    <w:rsid w:val="00990CB6"/>
    <w:rsid w:val="0099219D"/>
    <w:rsid w:val="00993C33"/>
    <w:rsid w:val="00993E65"/>
    <w:rsid w:val="0099428A"/>
    <w:rsid w:val="00994A37"/>
    <w:rsid w:val="009950EC"/>
    <w:rsid w:val="009969A1"/>
    <w:rsid w:val="009A0896"/>
    <w:rsid w:val="009A5539"/>
    <w:rsid w:val="009A6A22"/>
    <w:rsid w:val="009A7DDC"/>
    <w:rsid w:val="009B04E1"/>
    <w:rsid w:val="009B1E61"/>
    <w:rsid w:val="009B369C"/>
    <w:rsid w:val="009B3FA1"/>
    <w:rsid w:val="009B4314"/>
    <w:rsid w:val="009B5475"/>
    <w:rsid w:val="009B69AC"/>
    <w:rsid w:val="009C2272"/>
    <w:rsid w:val="009C34C8"/>
    <w:rsid w:val="009C397C"/>
    <w:rsid w:val="009C4088"/>
    <w:rsid w:val="009C7338"/>
    <w:rsid w:val="009C77B7"/>
    <w:rsid w:val="009D20C6"/>
    <w:rsid w:val="009D3ECA"/>
    <w:rsid w:val="009D51E1"/>
    <w:rsid w:val="009D651A"/>
    <w:rsid w:val="009D7F8F"/>
    <w:rsid w:val="009E11AE"/>
    <w:rsid w:val="009E1A9B"/>
    <w:rsid w:val="009E29C3"/>
    <w:rsid w:val="009E2E7D"/>
    <w:rsid w:val="009E54D5"/>
    <w:rsid w:val="009E5E0F"/>
    <w:rsid w:val="009E7322"/>
    <w:rsid w:val="009F0960"/>
    <w:rsid w:val="009F0F32"/>
    <w:rsid w:val="009F1800"/>
    <w:rsid w:val="009F49B0"/>
    <w:rsid w:val="009F4CFD"/>
    <w:rsid w:val="00A001B5"/>
    <w:rsid w:val="00A00BF1"/>
    <w:rsid w:val="00A016F8"/>
    <w:rsid w:val="00A02476"/>
    <w:rsid w:val="00A02908"/>
    <w:rsid w:val="00A036E6"/>
    <w:rsid w:val="00A05487"/>
    <w:rsid w:val="00A06BBD"/>
    <w:rsid w:val="00A079E0"/>
    <w:rsid w:val="00A11926"/>
    <w:rsid w:val="00A14619"/>
    <w:rsid w:val="00A149B6"/>
    <w:rsid w:val="00A2328C"/>
    <w:rsid w:val="00A24B2F"/>
    <w:rsid w:val="00A30C4A"/>
    <w:rsid w:val="00A31C41"/>
    <w:rsid w:val="00A31D5C"/>
    <w:rsid w:val="00A31E03"/>
    <w:rsid w:val="00A334EA"/>
    <w:rsid w:val="00A33737"/>
    <w:rsid w:val="00A33FD4"/>
    <w:rsid w:val="00A3531D"/>
    <w:rsid w:val="00A354A4"/>
    <w:rsid w:val="00A35820"/>
    <w:rsid w:val="00A35BB7"/>
    <w:rsid w:val="00A371EB"/>
    <w:rsid w:val="00A37316"/>
    <w:rsid w:val="00A4047A"/>
    <w:rsid w:val="00A4458D"/>
    <w:rsid w:val="00A44790"/>
    <w:rsid w:val="00A459D4"/>
    <w:rsid w:val="00A45C09"/>
    <w:rsid w:val="00A503B1"/>
    <w:rsid w:val="00A50C42"/>
    <w:rsid w:val="00A51BD3"/>
    <w:rsid w:val="00A529D3"/>
    <w:rsid w:val="00A52A80"/>
    <w:rsid w:val="00A5522D"/>
    <w:rsid w:val="00A5550F"/>
    <w:rsid w:val="00A573DC"/>
    <w:rsid w:val="00A621D1"/>
    <w:rsid w:val="00A64376"/>
    <w:rsid w:val="00A64E13"/>
    <w:rsid w:val="00A6585C"/>
    <w:rsid w:val="00A6588A"/>
    <w:rsid w:val="00A67C89"/>
    <w:rsid w:val="00A70005"/>
    <w:rsid w:val="00A70869"/>
    <w:rsid w:val="00A71A01"/>
    <w:rsid w:val="00A71F6C"/>
    <w:rsid w:val="00A720DC"/>
    <w:rsid w:val="00A72CE3"/>
    <w:rsid w:val="00A733CD"/>
    <w:rsid w:val="00A804C5"/>
    <w:rsid w:val="00A82835"/>
    <w:rsid w:val="00A85236"/>
    <w:rsid w:val="00A910E3"/>
    <w:rsid w:val="00A915D3"/>
    <w:rsid w:val="00A934C8"/>
    <w:rsid w:val="00A93884"/>
    <w:rsid w:val="00A948AF"/>
    <w:rsid w:val="00A95B3B"/>
    <w:rsid w:val="00A95CE4"/>
    <w:rsid w:val="00A975B0"/>
    <w:rsid w:val="00AA4777"/>
    <w:rsid w:val="00AA4E03"/>
    <w:rsid w:val="00AB0A64"/>
    <w:rsid w:val="00AB1209"/>
    <w:rsid w:val="00AB1898"/>
    <w:rsid w:val="00AB3196"/>
    <w:rsid w:val="00AB52F6"/>
    <w:rsid w:val="00AB5C8D"/>
    <w:rsid w:val="00AB61A5"/>
    <w:rsid w:val="00AC010C"/>
    <w:rsid w:val="00AC0A3F"/>
    <w:rsid w:val="00AC26C8"/>
    <w:rsid w:val="00AC2C92"/>
    <w:rsid w:val="00AC3A9C"/>
    <w:rsid w:val="00AC6222"/>
    <w:rsid w:val="00AD144D"/>
    <w:rsid w:val="00AD2125"/>
    <w:rsid w:val="00AD2707"/>
    <w:rsid w:val="00AD2CE9"/>
    <w:rsid w:val="00AD3801"/>
    <w:rsid w:val="00AD45D7"/>
    <w:rsid w:val="00AD4FF5"/>
    <w:rsid w:val="00AD6603"/>
    <w:rsid w:val="00AE17EB"/>
    <w:rsid w:val="00AE2F74"/>
    <w:rsid w:val="00AE30BC"/>
    <w:rsid w:val="00AE3D92"/>
    <w:rsid w:val="00AE4557"/>
    <w:rsid w:val="00AE4D0C"/>
    <w:rsid w:val="00AE5BE1"/>
    <w:rsid w:val="00AE6240"/>
    <w:rsid w:val="00AF48F0"/>
    <w:rsid w:val="00AF52CF"/>
    <w:rsid w:val="00B00D5E"/>
    <w:rsid w:val="00B05BFB"/>
    <w:rsid w:val="00B10DFE"/>
    <w:rsid w:val="00B1194B"/>
    <w:rsid w:val="00B11F3C"/>
    <w:rsid w:val="00B1269B"/>
    <w:rsid w:val="00B12B36"/>
    <w:rsid w:val="00B13BE8"/>
    <w:rsid w:val="00B13D7D"/>
    <w:rsid w:val="00B14BCB"/>
    <w:rsid w:val="00B15445"/>
    <w:rsid w:val="00B1649D"/>
    <w:rsid w:val="00B22C71"/>
    <w:rsid w:val="00B22DA8"/>
    <w:rsid w:val="00B23B86"/>
    <w:rsid w:val="00B24A68"/>
    <w:rsid w:val="00B27036"/>
    <w:rsid w:val="00B27995"/>
    <w:rsid w:val="00B30021"/>
    <w:rsid w:val="00B3373C"/>
    <w:rsid w:val="00B348C5"/>
    <w:rsid w:val="00B365E3"/>
    <w:rsid w:val="00B4123A"/>
    <w:rsid w:val="00B44D10"/>
    <w:rsid w:val="00B45F8C"/>
    <w:rsid w:val="00B46D08"/>
    <w:rsid w:val="00B46E3A"/>
    <w:rsid w:val="00B506FD"/>
    <w:rsid w:val="00B52A85"/>
    <w:rsid w:val="00B5425A"/>
    <w:rsid w:val="00B54813"/>
    <w:rsid w:val="00B54F9A"/>
    <w:rsid w:val="00B572CB"/>
    <w:rsid w:val="00B600B2"/>
    <w:rsid w:val="00B62183"/>
    <w:rsid w:val="00B63A37"/>
    <w:rsid w:val="00B63D7B"/>
    <w:rsid w:val="00B667C1"/>
    <w:rsid w:val="00B67A1F"/>
    <w:rsid w:val="00B70B20"/>
    <w:rsid w:val="00B76B6B"/>
    <w:rsid w:val="00B8212D"/>
    <w:rsid w:val="00B82C46"/>
    <w:rsid w:val="00B83AF5"/>
    <w:rsid w:val="00B861CF"/>
    <w:rsid w:val="00B866E4"/>
    <w:rsid w:val="00B90920"/>
    <w:rsid w:val="00B91FA3"/>
    <w:rsid w:val="00B93D88"/>
    <w:rsid w:val="00B942BE"/>
    <w:rsid w:val="00B963C2"/>
    <w:rsid w:val="00B97E11"/>
    <w:rsid w:val="00BA1CB7"/>
    <w:rsid w:val="00BA39DD"/>
    <w:rsid w:val="00BA51A4"/>
    <w:rsid w:val="00BA5344"/>
    <w:rsid w:val="00BA66C1"/>
    <w:rsid w:val="00BB17DD"/>
    <w:rsid w:val="00BB27DB"/>
    <w:rsid w:val="00BB5658"/>
    <w:rsid w:val="00BB6BAD"/>
    <w:rsid w:val="00BC0D10"/>
    <w:rsid w:val="00BC22D2"/>
    <w:rsid w:val="00BC4263"/>
    <w:rsid w:val="00BC4589"/>
    <w:rsid w:val="00BC5179"/>
    <w:rsid w:val="00BC5FEE"/>
    <w:rsid w:val="00BC65B0"/>
    <w:rsid w:val="00BC779A"/>
    <w:rsid w:val="00BD1735"/>
    <w:rsid w:val="00BD5AAF"/>
    <w:rsid w:val="00BD6DBB"/>
    <w:rsid w:val="00BE222C"/>
    <w:rsid w:val="00BE2990"/>
    <w:rsid w:val="00BE4E85"/>
    <w:rsid w:val="00BE529D"/>
    <w:rsid w:val="00BE637A"/>
    <w:rsid w:val="00BE70AF"/>
    <w:rsid w:val="00BE77E5"/>
    <w:rsid w:val="00BE79C9"/>
    <w:rsid w:val="00BF408A"/>
    <w:rsid w:val="00BF428E"/>
    <w:rsid w:val="00BF4475"/>
    <w:rsid w:val="00BF62DB"/>
    <w:rsid w:val="00BF6712"/>
    <w:rsid w:val="00BF7B84"/>
    <w:rsid w:val="00C002D6"/>
    <w:rsid w:val="00C02FAD"/>
    <w:rsid w:val="00C036A0"/>
    <w:rsid w:val="00C055BD"/>
    <w:rsid w:val="00C10ED7"/>
    <w:rsid w:val="00C16682"/>
    <w:rsid w:val="00C16A3B"/>
    <w:rsid w:val="00C2022A"/>
    <w:rsid w:val="00C217D1"/>
    <w:rsid w:val="00C225F5"/>
    <w:rsid w:val="00C228C2"/>
    <w:rsid w:val="00C24020"/>
    <w:rsid w:val="00C2644D"/>
    <w:rsid w:val="00C2773D"/>
    <w:rsid w:val="00C32F13"/>
    <w:rsid w:val="00C33AA8"/>
    <w:rsid w:val="00C3698D"/>
    <w:rsid w:val="00C377CF"/>
    <w:rsid w:val="00C40D95"/>
    <w:rsid w:val="00C40FB6"/>
    <w:rsid w:val="00C41219"/>
    <w:rsid w:val="00C422DD"/>
    <w:rsid w:val="00C447E0"/>
    <w:rsid w:val="00C44FCF"/>
    <w:rsid w:val="00C458B8"/>
    <w:rsid w:val="00C468D1"/>
    <w:rsid w:val="00C469BC"/>
    <w:rsid w:val="00C46AA1"/>
    <w:rsid w:val="00C470F3"/>
    <w:rsid w:val="00C51703"/>
    <w:rsid w:val="00C527BC"/>
    <w:rsid w:val="00C53005"/>
    <w:rsid w:val="00C5340E"/>
    <w:rsid w:val="00C54D3F"/>
    <w:rsid w:val="00C571CD"/>
    <w:rsid w:val="00C605FB"/>
    <w:rsid w:val="00C60628"/>
    <w:rsid w:val="00C62612"/>
    <w:rsid w:val="00C636D4"/>
    <w:rsid w:val="00C63C21"/>
    <w:rsid w:val="00C65061"/>
    <w:rsid w:val="00C66349"/>
    <w:rsid w:val="00C665C7"/>
    <w:rsid w:val="00C6681A"/>
    <w:rsid w:val="00C71A1C"/>
    <w:rsid w:val="00C72DE3"/>
    <w:rsid w:val="00C73BA6"/>
    <w:rsid w:val="00C747C8"/>
    <w:rsid w:val="00C75785"/>
    <w:rsid w:val="00C76D5E"/>
    <w:rsid w:val="00C80684"/>
    <w:rsid w:val="00C8077A"/>
    <w:rsid w:val="00C8404C"/>
    <w:rsid w:val="00C85478"/>
    <w:rsid w:val="00C90D0B"/>
    <w:rsid w:val="00C9264C"/>
    <w:rsid w:val="00C931BA"/>
    <w:rsid w:val="00C961DB"/>
    <w:rsid w:val="00C96317"/>
    <w:rsid w:val="00C966E9"/>
    <w:rsid w:val="00C971DA"/>
    <w:rsid w:val="00C97BD7"/>
    <w:rsid w:val="00C97FBE"/>
    <w:rsid w:val="00CA03AD"/>
    <w:rsid w:val="00CA0576"/>
    <w:rsid w:val="00CA3031"/>
    <w:rsid w:val="00CA3434"/>
    <w:rsid w:val="00CA57D8"/>
    <w:rsid w:val="00CA6296"/>
    <w:rsid w:val="00CA75A7"/>
    <w:rsid w:val="00CB0732"/>
    <w:rsid w:val="00CB0994"/>
    <w:rsid w:val="00CB0ED4"/>
    <w:rsid w:val="00CB1209"/>
    <w:rsid w:val="00CB2AD2"/>
    <w:rsid w:val="00CB2F2C"/>
    <w:rsid w:val="00CB3A2C"/>
    <w:rsid w:val="00CC116E"/>
    <w:rsid w:val="00CC2ED4"/>
    <w:rsid w:val="00CC3FDF"/>
    <w:rsid w:val="00CC584F"/>
    <w:rsid w:val="00CC6335"/>
    <w:rsid w:val="00CC7F09"/>
    <w:rsid w:val="00CD072F"/>
    <w:rsid w:val="00CD09D9"/>
    <w:rsid w:val="00CD1153"/>
    <w:rsid w:val="00CD2E78"/>
    <w:rsid w:val="00CD4CC4"/>
    <w:rsid w:val="00CD5E36"/>
    <w:rsid w:val="00CD6165"/>
    <w:rsid w:val="00CD7C3C"/>
    <w:rsid w:val="00CE0D6D"/>
    <w:rsid w:val="00CE1C14"/>
    <w:rsid w:val="00CE1DB9"/>
    <w:rsid w:val="00CE355A"/>
    <w:rsid w:val="00CE4791"/>
    <w:rsid w:val="00CE77AB"/>
    <w:rsid w:val="00CF13C8"/>
    <w:rsid w:val="00CF2BEA"/>
    <w:rsid w:val="00CF2E40"/>
    <w:rsid w:val="00CF2F1A"/>
    <w:rsid w:val="00CF4786"/>
    <w:rsid w:val="00CF55EF"/>
    <w:rsid w:val="00CF7852"/>
    <w:rsid w:val="00D00064"/>
    <w:rsid w:val="00D0111F"/>
    <w:rsid w:val="00D0248B"/>
    <w:rsid w:val="00D03928"/>
    <w:rsid w:val="00D0568C"/>
    <w:rsid w:val="00D05CCB"/>
    <w:rsid w:val="00D10793"/>
    <w:rsid w:val="00D11093"/>
    <w:rsid w:val="00D12CE5"/>
    <w:rsid w:val="00D135FA"/>
    <w:rsid w:val="00D1376C"/>
    <w:rsid w:val="00D13D0C"/>
    <w:rsid w:val="00D14629"/>
    <w:rsid w:val="00D15F0F"/>
    <w:rsid w:val="00D16B86"/>
    <w:rsid w:val="00D22375"/>
    <w:rsid w:val="00D23E26"/>
    <w:rsid w:val="00D24586"/>
    <w:rsid w:val="00D258D5"/>
    <w:rsid w:val="00D2653D"/>
    <w:rsid w:val="00D30891"/>
    <w:rsid w:val="00D30B86"/>
    <w:rsid w:val="00D31914"/>
    <w:rsid w:val="00D32857"/>
    <w:rsid w:val="00D34838"/>
    <w:rsid w:val="00D400F4"/>
    <w:rsid w:val="00D419BE"/>
    <w:rsid w:val="00D41D4B"/>
    <w:rsid w:val="00D4261A"/>
    <w:rsid w:val="00D426B7"/>
    <w:rsid w:val="00D446FC"/>
    <w:rsid w:val="00D46654"/>
    <w:rsid w:val="00D4777B"/>
    <w:rsid w:val="00D51032"/>
    <w:rsid w:val="00D51ADB"/>
    <w:rsid w:val="00D52273"/>
    <w:rsid w:val="00D527D5"/>
    <w:rsid w:val="00D54EFC"/>
    <w:rsid w:val="00D57567"/>
    <w:rsid w:val="00D601CB"/>
    <w:rsid w:val="00D61290"/>
    <w:rsid w:val="00D631DB"/>
    <w:rsid w:val="00D64AB9"/>
    <w:rsid w:val="00D66413"/>
    <w:rsid w:val="00D66824"/>
    <w:rsid w:val="00D67BE5"/>
    <w:rsid w:val="00D70E8D"/>
    <w:rsid w:val="00D71358"/>
    <w:rsid w:val="00D71911"/>
    <w:rsid w:val="00D764F9"/>
    <w:rsid w:val="00D77991"/>
    <w:rsid w:val="00D835FE"/>
    <w:rsid w:val="00D85EF4"/>
    <w:rsid w:val="00D86C42"/>
    <w:rsid w:val="00D90DE1"/>
    <w:rsid w:val="00D914FD"/>
    <w:rsid w:val="00D91997"/>
    <w:rsid w:val="00D92590"/>
    <w:rsid w:val="00D937B5"/>
    <w:rsid w:val="00D94370"/>
    <w:rsid w:val="00D94735"/>
    <w:rsid w:val="00D97834"/>
    <w:rsid w:val="00D9795F"/>
    <w:rsid w:val="00D97CBA"/>
    <w:rsid w:val="00DA374F"/>
    <w:rsid w:val="00DA55E3"/>
    <w:rsid w:val="00DA60CA"/>
    <w:rsid w:val="00DB298E"/>
    <w:rsid w:val="00DB29A8"/>
    <w:rsid w:val="00DC0050"/>
    <w:rsid w:val="00DC0A87"/>
    <w:rsid w:val="00DC20D6"/>
    <w:rsid w:val="00DC2B1B"/>
    <w:rsid w:val="00DC362C"/>
    <w:rsid w:val="00DC624B"/>
    <w:rsid w:val="00DD0672"/>
    <w:rsid w:val="00DD102D"/>
    <w:rsid w:val="00DD11D9"/>
    <w:rsid w:val="00DD16C2"/>
    <w:rsid w:val="00DD1DAC"/>
    <w:rsid w:val="00DD1F17"/>
    <w:rsid w:val="00DD29DE"/>
    <w:rsid w:val="00DD3293"/>
    <w:rsid w:val="00DD342A"/>
    <w:rsid w:val="00DD655A"/>
    <w:rsid w:val="00DD73C2"/>
    <w:rsid w:val="00DE1707"/>
    <w:rsid w:val="00DE32F1"/>
    <w:rsid w:val="00DE460A"/>
    <w:rsid w:val="00DE5FFF"/>
    <w:rsid w:val="00DE7F47"/>
    <w:rsid w:val="00DF1E26"/>
    <w:rsid w:val="00DF31D3"/>
    <w:rsid w:val="00DF3DCC"/>
    <w:rsid w:val="00DF4D7A"/>
    <w:rsid w:val="00DF7336"/>
    <w:rsid w:val="00DF76EC"/>
    <w:rsid w:val="00DF7F1D"/>
    <w:rsid w:val="00E02C91"/>
    <w:rsid w:val="00E02D88"/>
    <w:rsid w:val="00E041D3"/>
    <w:rsid w:val="00E068A4"/>
    <w:rsid w:val="00E078EE"/>
    <w:rsid w:val="00E14B73"/>
    <w:rsid w:val="00E17154"/>
    <w:rsid w:val="00E17216"/>
    <w:rsid w:val="00E17F38"/>
    <w:rsid w:val="00E20E59"/>
    <w:rsid w:val="00E2130B"/>
    <w:rsid w:val="00E24122"/>
    <w:rsid w:val="00E25C95"/>
    <w:rsid w:val="00E26903"/>
    <w:rsid w:val="00E27337"/>
    <w:rsid w:val="00E300DD"/>
    <w:rsid w:val="00E30B11"/>
    <w:rsid w:val="00E32CC2"/>
    <w:rsid w:val="00E339BD"/>
    <w:rsid w:val="00E344A8"/>
    <w:rsid w:val="00E349EB"/>
    <w:rsid w:val="00E34FAC"/>
    <w:rsid w:val="00E35307"/>
    <w:rsid w:val="00E35FA5"/>
    <w:rsid w:val="00E36F98"/>
    <w:rsid w:val="00E376A2"/>
    <w:rsid w:val="00E4565A"/>
    <w:rsid w:val="00E45781"/>
    <w:rsid w:val="00E45A71"/>
    <w:rsid w:val="00E46AD2"/>
    <w:rsid w:val="00E47063"/>
    <w:rsid w:val="00E51327"/>
    <w:rsid w:val="00E54117"/>
    <w:rsid w:val="00E5686F"/>
    <w:rsid w:val="00E57170"/>
    <w:rsid w:val="00E60150"/>
    <w:rsid w:val="00E63B9A"/>
    <w:rsid w:val="00E64B72"/>
    <w:rsid w:val="00E64D65"/>
    <w:rsid w:val="00E658C6"/>
    <w:rsid w:val="00E658F8"/>
    <w:rsid w:val="00E65B30"/>
    <w:rsid w:val="00E67626"/>
    <w:rsid w:val="00E71286"/>
    <w:rsid w:val="00E725D5"/>
    <w:rsid w:val="00E745EC"/>
    <w:rsid w:val="00E7526E"/>
    <w:rsid w:val="00E763AE"/>
    <w:rsid w:val="00E8140E"/>
    <w:rsid w:val="00E874C9"/>
    <w:rsid w:val="00E91E8E"/>
    <w:rsid w:val="00E9280C"/>
    <w:rsid w:val="00E9437E"/>
    <w:rsid w:val="00E94EED"/>
    <w:rsid w:val="00E955F5"/>
    <w:rsid w:val="00E95898"/>
    <w:rsid w:val="00EA0034"/>
    <w:rsid w:val="00EA02C2"/>
    <w:rsid w:val="00EA0C54"/>
    <w:rsid w:val="00EA12F7"/>
    <w:rsid w:val="00EA2B69"/>
    <w:rsid w:val="00EA2E68"/>
    <w:rsid w:val="00EA3515"/>
    <w:rsid w:val="00EA72E1"/>
    <w:rsid w:val="00EB08C0"/>
    <w:rsid w:val="00EB0E96"/>
    <w:rsid w:val="00EB15B3"/>
    <w:rsid w:val="00EB27F0"/>
    <w:rsid w:val="00EB3055"/>
    <w:rsid w:val="00EB3FAB"/>
    <w:rsid w:val="00EC0A4B"/>
    <w:rsid w:val="00EC18B7"/>
    <w:rsid w:val="00EC5380"/>
    <w:rsid w:val="00EC5E0A"/>
    <w:rsid w:val="00ED1BF4"/>
    <w:rsid w:val="00ED2DF3"/>
    <w:rsid w:val="00ED3384"/>
    <w:rsid w:val="00ED5701"/>
    <w:rsid w:val="00ED57C0"/>
    <w:rsid w:val="00ED6E98"/>
    <w:rsid w:val="00EE098A"/>
    <w:rsid w:val="00EE17B0"/>
    <w:rsid w:val="00EE25E2"/>
    <w:rsid w:val="00EE2C43"/>
    <w:rsid w:val="00EE2F39"/>
    <w:rsid w:val="00EE3A8E"/>
    <w:rsid w:val="00EE6093"/>
    <w:rsid w:val="00EF0465"/>
    <w:rsid w:val="00EF079A"/>
    <w:rsid w:val="00EF2E68"/>
    <w:rsid w:val="00EF3542"/>
    <w:rsid w:val="00EF3A85"/>
    <w:rsid w:val="00EF3DCA"/>
    <w:rsid w:val="00EF4B44"/>
    <w:rsid w:val="00EF5845"/>
    <w:rsid w:val="00EF7B11"/>
    <w:rsid w:val="00F01BD7"/>
    <w:rsid w:val="00F03407"/>
    <w:rsid w:val="00F03B2F"/>
    <w:rsid w:val="00F04969"/>
    <w:rsid w:val="00F06BBE"/>
    <w:rsid w:val="00F10AF8"/>
    <w:rsid w:val="00F10B45"/>
    <w:rsid w:val="00F110D4"/>
    <w:rsid w:val="00F12EC6"/>
    <w:rsid w:val="00F21AB0"/>
    <w:rsid w:val="00F220A7"/>
    <w:rsid w:val="00F23587"/>
    <w:rsid w:val="00F242B3"/>
    <w:rsid w:val="00F258B5"/>
    <w:rsid w:val="00F25B8C"/>
    <w:rsid w:val="00F268EC"/>
    <w:rsid w:val="00F27D89"/>
    <w:rsid w:val="00F305A5"/>
    <w:rsid w:val="00F307DD"/>
    <w:rsid w:val="00F30FC5"/>
    <w:rsid w:val="00F334ED"/>
    <w:rsid w:val="00F34DFD"/>
    <w:rsid w:val="00F352FC"/>
    <w:rsid w:val="00F354E2"/>
    <w:rsid w:val="00F35C9A"/>
    <w:rsid w:val="00F36C41"/>
    <w:rsid w:val="00F37A7E"/>
    <w:rsid w:val="00F41398"/>
    <w:rsid w:val="00F43495"/>
    <w:rsid w:val="00F44B84"/>
    <w:rsid w:val="00F45740"/>
    <w:rsid w:val="00F45AA2"/>
    <w:rsid w:val="00F4662F"/>
    <w:rsid w:val="00F468DF"/>
    <w:rsid w:val="00F470E4"/>
    <w:rsid w:val="00F4765C"/>
    <w:rsid w:val="00F47E13"/>
    <w:rsid w:val="00F51BB6"/>
    <w:rsid w:val="00F51D86"/>
    <w:rsid w:val="00F5409D"/>
    <w:rsid w:val="00F560AC"/>
    <w:rsid w:val="00F57292"/>
    <w:rsid w:val="00F57DBD"/>
    <w:rsid w:val="00F60EF0"/>
    <w:rsid w:val="00F62411"/>
    <w:rsid w:val="00F6443D"/>
    <w:rsid w:val="00F6491F"/>
    <w:rsid w:val="00F64C37"/>
    <w:rsid w:val="00F6717E"/>
    <w:rsid w:val="00F722A7"/>
    <w:rsid w:val="00F72B20"/>
    <w:rsid w:val="00F7348F"/>
    <w:rsid w:val="00F73B95"/>
    <w:rsid w:val="00F76221"/>
    <w:rsid w:val="00F774CB"/>
    <w:rsid w:val="00F8029A"/>
    <w:rsid w:val="00F8309B"/>
    <w:rsid w:val="00F84463"/>
    <w:rsid w:val="00F847F4"/>
    <w:rsid w:val="00F85175"/>
    <w:rsid w:val="00F87C60"/>
    <w:rsid w:val="00F91136"/>
    <w:rsid w:val="00F920DF"/>
    <w:rsid w:val="00F954D4"/>
    <w:rsid w:val="00F96209"/>
    <w:rsid w:val="00F97248"/>
    <w:rsid w:val="00FA0D90"/>
    <w:rsid w:val="00FA34CE"/>
    <w:rsid w:val="00FA4169"/>
    <w:rsid w:val="00FB4BC5"/>
    <w:rsid w:val="00FB707B"/>
    <w:rsid w:val="00FB7863"/>
    <w:rsid w:val="00FC04E0"/>
    <w:rsid w:val="00FC0F33"/>
    <w:rsid w:val="00FC3A5C"/>
    <w:rsid w:val="00FC47F3"/>
    <w:rsid w:val="00FC4D3A"/>
    <w:rsid w:val="00FC5B6A"/>
    <w:rsid w:val="00FC6A89"/>
    <w:rsid w:val="00FC72CC"/>
    <w:rsid w:val="00FC783B"/>
    <w:rsid w:val="00FC7E16"/>
    <w:rsid w:val="00FD04A7"/>
    <w:rsid w:val="00FD1575"/>
    <w:rsid w:val="00FD30DF"/>
    <w:rsid w:val="00FD4D5F"/>
    <w:rsid w:val="00FD7451"/>
    <w:rsid w:val="00FD7AD7"/>
    <w:rsid w:val="00FE19D4"/>
    <w:rsid w:val="00FE260B"/>
    <w:rsid w:val="00FE34F7"/>
    <w:rsid w:val="00FE6E4D"/>
    <w:rsid w:val="00FF0A12"/>
    <w:rsid w:val="00FF0D0E"/>
    <w:rsid w:val="00FF435E"/>
    <w:rsid w:val="00FF5CC1"/>
    <w:rsid w:val="00FF5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8"/>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paragraph" w:styleId="1">
    <w:name w:val="heading 1"/>
    <w:basedOn w:val="a"/>
    <w:link w:val="10"/>
    <w:uiPriority w:val="9"/>
    <w:qFormat/>
    <w:rsid w:val="005B6D26"/>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429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524298"/>
    <w:rPr>
      <w:rFonts w:ascii="Times New Roman" w:eastAsia="Times New Roman" w:hAnsi="Times New Roman" w:cs="Times New Roman"/>
      <w:sz w:val="24"/>
      <w:szCs w:val="24"/>
      <w:lang w:eastAsia="ru-RU"/>
    </w:rPr>
  </w:style>
  <w:style w:type="paragraph" w:styleId="a5">
    <w:name w:val="List Paragraph"/>
    <w:basedOn w:val="a"/>
    <w:uiPriority w:val="34"/>
    <w:qFormat/>
    <w:rsid w:val="006111B3"/>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customStyle="1" w:styleId="11">
    <w:name w:val="Знак Знак1 Знак Знак Знак Знак Знак Знак Знак Знак Знак Знак Знак Знак Знак Знак Знак Знак"/>
    <w:basedOn w:val="a"/>
    <w:rsid w:val="000F6634"/>
    <w:pPr>
      <w:overflowPunct/>
      <w:autoSpaceDE/>
      <w:autoSpaceDN/>
      <w:adjustRightInd/>
      <w:textAlignment w:val="auto"/>
    </w:pPr>
    <w:rPr>
      <w:rFonts w:ascii="Verdana" w:hAnsi="Verdana"/>
      <w:sz w:val="20"/>
      <w:lang w:val="en-US" w:eastAsia="en-US"/>
    </w:rPr>
  </w:style>
  <w:style w:type="paragraph" w:customStyle="1" w:styleId="12">
    <w:name w:val="Абзац списка1"/>
    <w:basedOn w:val="a"/>
    <w:rsid w:val="00763251"/>
    <w:pPr>
      <w:overflowPunct/>
      <w:autoSpaceDE/>
      <w:autoSpaceDN/>
      <w:adjustRightInd/>
      <w:spacing w:after="200" w:line="276" w:lineRule="auto"/>
      <w:ind w:left="720"/>
      <w:contextualSpacing/>
      <w:textAlignment w:val="auto"/>
    </w:pPr>
    <w:rPr>
      <w:rFonts w:ascii="Calibri" w:hAnsi="Calibri"/>
      <w:sz w:val="22"/>
      <w:szCs w:val="22"/>
      <w:lang w:val="ru-RU"/>
    </w:rPr>
  </w:style>
  <w:style w:type="paragraph" w:customStyle="1" w:styleId="13">
    <w:name w:val="Абзац списка1"/>
    <w:basedOn w:val="a"/>
    <w:rsid w:val="003E440E"/>
    <w:pPr>
      <w:suppressAutoHyphens/>
      <w:overflowPunct/>
      <w:autoSpaceDE/>
      <w:autoSpaceDN/>
      <w:adjustRightInd/>
      <w:spacing w:after="200" w:line="276" w:lineRule="auto"/>
      <w:ind w:left="720"/>
      <w:contextualSpacing/>
      <w:textAlignment w:val="auto"/>
    </w:pPr>
    <w:rPr>
      <w:rFonts w:ascii="Calibri" w:hAnsi="Calibri" w:cs="Calibri"/>
      <w:kern w:val="1"/>
      <w:sz w:val="22"/>
      <w:szCs w:val="22"/>
      <w:lang w:val="uk-UA" w:eastAsia="zh-CN"/>
    </w:rPr>
  </w:style>
  <w:style w:type="character" w:styleId="a6">
    <w:name w:val="Hyperlink"/>
    <w:basedOn w:val="a0"/>
    <w:unhideWhenUsed/>
    <w:rsid w:val="009E54D5"/>
    <w:rPr>
      <w:color w:val="0000FF"/>
      <w:u w:val="single"/>
    </w:rPr>
  </w:style>
  <w:style w:type="paragraph" w:styleId="a7">
    <w:name w:val="Normal (Web)"/>
    <w:basedOn w:val="a"/>
    <w:link w:val="a8"/>
    <w:uiPriority w:val="99"/>
    <w:unhideWhenUsed/>
    <w:rsid w:val="00B46E3A"/>
    <w:pPr>
      <w:overflowPunct/>
      <w:autoSpaceDE/>
      <w:autoSpaceDN/>
      <w:adjustRightInd/>
      <w:spacing w:before="100" w:beforeAutospacing="1" w:after="100" w:afterAutospacing="1"/>
      <w:textAlignment w:val="auto"/>
    </w:pPr>
    <w:rPr>
      <w:rFonts w:ascii="Times New Roman" w:hAnsi="Times New Roman"/>
      <w:sz w:val="24"/>
      <w:szCs w:val="24"/>
      <w:lang w:val="x-none" w:eastAsia="x-none"/>
    </w:rPr>
  </w:style>
  <w:style w:type="character" w:customStyle="1" w:styleId="a8">
    <w:name w:val="Обычный (веб) Знак"/>
    <w:link w:val="a7"/>
    <w:rsid w:val="00B46E3A"/>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5B6D26"/>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253F35"/>
    <w:rPr>
      <w:rFonts w:ascii="Tahoma" w:hAnsi="Tahoma" w:cs="Tahoma"/>
      <w:sz w:val="16"/>
      <w:szCs w:val="16"/>
    </w:rPr>
  </w:style>
  <w:style w:type="character" w:customStyle="1" w:styleId="aa">
    <w:name w:val="Текст выноски Знак"/>
    <w:basedOn w:val="a0"/>
    <w:link w:val="a9"/>
    <w:uiPriority w:val="99"/>
    <w:semiHidden/>
    <w:rsid w:val="00253F35"/>
    <w:rPr>
      <w:rFonts w:ascii="Tahoma" w:eastAsia="Times New Roman" w:hAnsi="Tahoma" w:cs="Tahoma"/>
      <w:sz w:val="16"/>
      <w:szCs w:val="16"/>
      <w:lang w:val="hr-HR" w:eastAsia="ru-RU"/>
    </w:rPr>
  </w:style>
  <w:style w:type="paragraph" w:styleId="ab">
    <w:name w:val="header"/>
    <w:basedOn w:val="a"/>
    <w:link w:val="ac"/>
    <w:unhideWhenUsed/>
    <w:rsid w:val="00AE5BE1"/>
    <w:pPr>
      <w:tabs>
        <w:tab w:val="center" w:pos="4677"/>
        <w:tab w:val="right" w:pos="9355"/>
      </w:tabs>
    </w:pPr>
  </w:style>
  <w:style w:type="character" w:customStyle="1" w:styleId="ac">
    <w:name w:val="Верхний колонтитул Знак"/>
    <w:basedOn w:val="a0"/>
    <w:link w:val="ab"/>
    <w:uiPriority w:val="99"/>
    <w:rsid w:val="00AE5BE1"/>
    <w:rPr>
      <w:rFonts w:ascii="Antiqua" w:eastAsia="Times New Roman" w:hAnsi="Antiqua" w:cs="Times New Roman"/>
      <w:sz w:val="28"/>
      <w:szCs w:val="20"/>
      <w:lang w:val="hr-HR" w:eastAsia="ru-RU"/>
    </w:rPr>
  </w:style>
  <w:style w:type="paragraph" w:styleId="ad">
    <w:name w:val="footer"/>
    <w:basedOn w:val="a"/>
    <w:link w:val="ae"/>
    <w:uiPriority w:val="99"/>
    <w:semiHidden/>
    <w:unhideWhenUsed/>
    <w:rsid w:val="00AE5BE1"/>
    <w:pPr>
      <w:tabs>
        <w:tab w:val="center" w:pos="4677"/>
        <w:tab w:val="right" w:pos="9355"/>
      </w:tabs>
    </w:pPr>
  </w:style>
  <w:style w:type="character" w:customStyle="1" w:styleId="ae">
    <w:name w:val="Нижний колонтитул Знак"/>
    <w:basedOn w:val="a0"/>
    <w:link w:val="ad"/>
    <w:uiPriority w:val="99"/>
    <w:semiHidden/>
    <w:rsid w:val="00AE5BE1"/>
    <w:rPr>
      <w:rFonts w:ascii="Antiqua" w:eastAsia="Times New Roman" w:hAnsi="Antiqua" w:cs="Times New Roman"/>
      <w:sz w:val="28"/>
      <w:szCs w:val="20"/>
      <w:lang w:val="hr-HR" w:eastAsia="ru-RU"/>
    </w:rPr>
  </w:style>
  <w:style w:type="paragraph" w:styleId="af">
    <w:name w:val="Body Text"/>
    <w:basedOn w:val="a"/>
    <w:link w:val="af0"/>
    <w:rsid w:val="001F0EFD"/>
    <w:pPr>
      <w:overflowPunct/>
      <w:autoSpaceDE/>
      <w:autoSpaceDN/>
      <w:adjustRightInd/>
      <w:spacing w:after="120"/>
      <w:textAlignment w:val="auto"/>
    </w:pPr>
    <w:rPr>
      <w:rFonts w:ascii="Times New Roman" w:hAnsi="Times New Roman"/>
      <w:szCs w:val="24"/>
      <w:lang w:val="uk-UA"/>
    </w:rPr>
  </w:style>
  <w:style w:type="character" w:customStyle="1" w:styleId="af0">
    <w:name w:val="Основной текст Знак"/>
    <w:basedOn w:val="a0"/>
    <w:link w:val="af"/>
    <w:rsid w:val="001F0EFD"/>
    <w:rPr>
      <w:rFonts w:ascii="Times New Roman" w:eastAsia="Times New Roman" w:hAnsi="Times New Roman" w:cs="Times New Roman"/>
      <w:sz w:val="28"/>
      <w:szCs w:val="24"/>
      <w:lang w:val="uk-UA" w:eastAsia="ru-RU"/>
    </w:rPr>
  </w:style>
  <w:style w:type="paragraph" w:styleId="af1">
    <w:name w:val="endnote text"/>
    <w:basedOn w:val="a"/>
    <w:link w:val="af2"/>
    <w:uiPriority w:val="99"/>
    <w:semiHidden/>
    <w:unhideWhenUsed/>
    <w:rsid w:val="006A1B16"/>
    <w:rPr>
      <w:sz w:val="20"/>
    </w:rPr>
  </w:style>
  <w:style w:type="character" w:customStyle="1" w:styleId="af2">
    <w:name w:val="Текст концевой сноски Знак"/>
    <w:basedOn w:val="a0"/>
    <w:link w:val="af1"/>
    <w:uiPriority w:val="99"/>
    <w:semiHidden/>
    <w:rsid w:val="006A1B16"/>
    <w:rPr>
      <w:rFonts w:ascii="Antiqua" w:eastAsia="Times New Roman" w:hAnsi="Antiqua" w:cs="Times New Roman"/>
      <w:sz w:val="20"/>
      <w:szCs w:val="20"/>
      <w:lang w:val="hr-HR" w:eastAsia="ru-RU"/>
    </w:rPr>
  </w:style>
  <w:style w:type="character" w:styleId="af3">
    <w:name w:val="endnote reference"/>
    <w:basedOn w:val="a0"/>
    <w:uiPriority w:val="99"/>
    <w:semiHidden/>
    <w:unhideWhenUsed/>
    <w:rsid w:val="006A1B16"/>
    <w:rPr>
      <w:vertAlign w:val="superscript"/>
    </w:rPr>
  </w:style>
  <w:style w:type="character" w:styleId="af4">
    <w:name w:val="Strong"/>
    <w:basedOn w:val="a0"/>
    <w:uiPriority w:val="22"/>
    <w:qFormat/>
    <w:rsid w:val="004123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8"/>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paragraph" w:styleId="1">
    <w:name w:val="heading 1"/>
    <w:basedOn w:val="a"/>
    <w:link w:val="10"/>
    <w:uiPriority w:val="9"/>
    <w:qFormat/>
    <w:rsid w:val="005B6D26"/>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429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524298"/>
    <w:rPr>
      <w:rFonts w:ascii="Times New Roman" w:eastAsia="Times New Roman" w:hAnsi="Times New Roman" w:cs="Times New Roman"/>
      <w:sz w:val="24"/>
      <w:szCs w:val="24"/>
      <w:lang w:eastAsia="ru-RU"/>
    </w:rPr>
  </w:style>
  <w:style w:type="paragraph" w:styleId="a5">
    <w:name w:val="List Paragraph"/>
    <w:basedOn w:val="a"/>
    <w:uiPriority w:val="34"/>
    <w:qFormat/>
    <w:rsid w:val="006111B3"/>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customStyle="1" w:styleId="11">
    <w:name w:val="Знак Знак1 Знак Знак Знак Знак Знак Знак Знак Знак Знак Знак Знак Знак Знак Знак Знак Знак"/>
    <w:basedOn w:val="a"/>
    <w:rsid w:val="000F6634"/>
    <w:pPr>
      <w:overflowPunct/>
      <w:autoSpaceDE/>
      <w:autoSpaceDN/>
      <w:adjustRightInd/>
      <w:textAlignment w:val="auto"/>
    </w:pPr>
    <w:rPr>
      <w:rFonts w:ascii="Verdana" w:hAnsi="Verdana"/>
      <w:sz w:val="20"/>
      <w:lang w:val="en-US" w:eastAsia="en-US"/>
    </w:rPr>
  </w:style>
  <w:style w:type="paragraph" w:customStyle="1" w:styleId="12">
    <w:name w:val="Абзац списка1"/>
    <w:basedOn w:val="a"/>
    <w:rsid w:val="00763251"/>
    <w:pPr>
      <w:overflowPunct/>
      <w:autoSpaceDE/>
      <w:autoSpaceDN/>
      <w:adjustRightInd/>
      <w:spacing w:after="200" w:line="276" w:lineRule="auto"/>
      <w:ind w:left="720"/>
      <w:contextualSpacing/>
      <w:textAlignment w:val="auto"/>
    </w:pPr>
    <w:rPr>
      <w:rFonts w:ascii="Calibri" w:hAnsi="Calibri"/>
      <w:sz w:val="22"/>
      <w:szCs w:val="22"/>
      <w:lang w:val="ru-RU"/>
    </w:rPr>
  </w:style>
  <w:style w:type="paragraph" w:customStyle="1" w:styleId="13">
    <w:name w:val="Абзац списка1"/>
    <w:basedOn w:val="a"/>
    <w:rsid w:val="003E440E"/>
    <w:pPr>
      <w:suppressAutoHyphens/>
      <w:overflowPunct/>
      <w:autoSpaceDE/>
      <w:autoSpaceDN/>
      <w:adjustRightInd/>
      <w:spacing w:after="200" w:line="276" w:lineRule="auto"/>
      <w:ind w:left="720"/>
      <w:contextualSpacing/>
      <w:textAlignment w:val="auto"/>
    </w:pPr>
    <w:rPr>
      <w:rFonts w:ascii="Calibri" w:hAnsi="Calibri" w:cs="Calibri"/>
      <w:kern w:val="1"/>
      <w:sz w:val="22"/>
      <w:szCs w:val="22"/>
      <w:lang w:val="uk-UA" w:eastAsia="zh-CN"/>
    </w:rPr>
  </w:style>
  <w:style w:type="character" w:styleId="a6">
    <w:name w:val="Hyperlink"/>
    <w:basedOn w:val="a0"/>
    <w:unhideWhenUsed/>
    <w:rsid w:val="009E54D5"/>
    <w:rPr>
      <w:color w:val="0000FF"/>
      <w:u w:val="single"/>
    </w:rPr>
  </w:style>
  <w:style w:type="paragraph" w:styleId="a7">
    <w:name w:val="Normal (Web)"/>
    <w:basedOn w:val="a"/>
    <w:link w:val="a8"/>
    <w:uiPriority w:val="99"/>
    <w:unhideWhenUsed/>
    <w:rsid w:val="00B46E3A"/>
    <w:pPr>
      <w:overflowPunct/>
      <w:autoSpaceDE/>
      <w:autoSpaceDN/>
      <w:adjustRightInd/>
      <w:spacing w:before="100" w:beforeAutospacing="1" w:after="100" w:afterAutospacing="1"/>
      <w:textAlignment w:val="auto"/>
    </w:pPr>
    <w:rPr>
      <w:rFonts w:ascii="Times New Roman" w:hAnsi="Times New Roman"/>
      <w:sz w:val="24"/>
      <w:szCs w:val="24"/>
      <w:lang w:val="x-none" w:eastAsia="x-none"/>
    </w:rPr>
  </w:style>
  <w:style w:type="character" w:customStyle="1" w:styleId="a8">
    <w:name w:val="Обычный (веб) Знак"/>
    <w:link w:val="a7"/>
    <w:rsid w:val="00B46E3A"/>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5B6D26"/>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253F35"/>
    <w:rPr>
      <w:rFonts w:ascii="Tahoma" w:hAnsi="Tahoma" w:cs="Tahoma"/>
      <w:sz w:val="16"/>
      <w:szCs w:val="16"/>
    </w:rPr>
  </w:style>
  <w:style w:type="character" w:customStyle="1" w:styleId="aa">
    <w:name w:val="Текст выноски Знак"/>
    <w:basedOn w:val="a0"/>
    <w:link w:val="a9"/>
    <w:uiPriority w:val="99"/>
    <w:semiHidden/>
    <w:rsid w:val="00253F35"/>
    <w:rPr>
      <w:rFonts w:ascii="Tahoma" w:eastAsia="Times New Roman" w:hAnsi="Tahoma" w:cs="Tahoma"/>
      <w:sz w:val="16"/>
      <w:szCs w:val="16"/>
      <w:lang w:val="hr-HR" w:eastAsia="ru-RU"/>
    </w:rPr>
  </w:style>
  <w:style w:type="paragraph" w:styleId="ab">
    <w:name w:val="header"/>
    <w:basedOn w:val="a"/>
    <w:link w:val="ac"/>
    <w:unhideWhenUsed/>
    <w:rsid w:val="00AE5BE1"/>
    <w:pPr>
      <w:tabs>
        <w:tab w:val="center" w:pos="4677"/>
        <w:tab w:val="right" w:pos="9355"/>
      </w:tabs>
    </w:pPr>
  </w:style>
  <w:style w:type="character" w:customStyle="1" w:styleId="ac">
    <w:name w:val="Верхний колонтитул Знак"/>
    <w:basedOn w:val="a0"/>
    <w:link w:val="ab"/>
    <w:uiPriority w:val="99"/>
    <w:rsid w:val="00AE5BE1"/>
    <w:rPr>
      <w:rFonts w:ascii="Antiqua" w:eastAsia="Times New Roman" w:hAnsi="Antiqua" w:cs="Times New Roman"/>
      <w:sz w:val="28"/>
      <w:szCs w:val="20"/>
      <w:lang w:val="hr-HR" w:eastAsia="ru-RU"/>
    </w:rPr>
  </w:style>
  <w:style w:type="paragraph" w:styleId="ad">
    <w:name w:val="footer"/>
    <w:basedOn w:val="a"/>
    <w:link w:val="ae"/>
    <w:uiPriority w:val="99"/>
    <w:semiHidden/>
    <w:unhideWhenUsed/>
    <w:rsid w:val="00AE5BE1"/>
    <w:pPr>
      <w:tabs>
        <w:tab w:val="center" w:pos="4677"/>
        <w:tab w:val="right" w:pos="9355"/>
      </w:tabs>
    </w:pPr>
  </w:style>
  <w:style w:type="character" w:customStyle="1" w:styleId="ae">
    <w:name w:val="Нижний колонтитул Знак"/>
    <w:basedOn w:val="a0"/>
    <w:link w:val="ad"/>
    <w:uiPriority w:val="99"/>
    <w:semiHidden/>
    <w:rsid w:val="00AE5BE1"/>
    <w:rPr>
      <w:rFonts w:ascii="Antiqua" w:eastAsia="Times New Roman" w:hAnsi="Antiqua" w:cs="Times New Roman"/>
      <w:sz w:val="28"/>
      <w:szCs w:val="20"/>
      <w:lang w:val="hr-HR" w:eastAsia="ru-RU"/>
    </w:rPr>
  </w:style>
  <w:style w:type="paragraph" w:styleId="af">
    <w:name w:val="Body Text"/>
    <w:basedOn w:val="a"/>
    <w:link w:val="af0"/>
    <w:rsid w:val="001F0EFD"/>
    <w:pPr>
      <w:overflowPunct/>
      <w:autoSpaceDE/>
      <w:autoSpaceDN/>
      <w:adjustRightInd/>
      <w:spacing w:after="120"/>
      <w:textAlignment w:val="auto"/>
    </w:pPr>
    <w:rPr>
      <w:rFonts w:ascii="Times New Roman" w:hAnsi="Times New Roman"/>
      <w:szCs w:val="24"/>
      <w:lang w:val="uk-UA"/>
    </w:rPr>
  </w:style>
  <w:style w:type="character" w:customStyle="1" w:styleId="af0">
    <w:name w:val="Основной текст Знак"/>
    <w:basedOn w:val="a0"/>
    <w:link w:val="af"/>
    <w:rsid w:val="001F0EFD"/>
    <w:rPr>
      <w:rFonts w:ascii="Times New Roman" w:eastAsia="Times New Roman" w:hAnsi="Times New Roman" w:cs="Times New Roman"/>
      <w:sz w:val="28"/>
      <w:szCs w:val="24"/>
      <w:lang w:val="uk-UA" w:eastAsia="ru-RU"/>
    </w:rPr>
  </w:style>
  <w:style w:type="paragraph" w:styleId="af1">
    <w:name w:val="endnote text"/>
    <w:basedOn w:val="a"/>
    <w:link w:val="af2"/>
    <w:uiPriority w:val="99"/>
    <w:semiHidden/>
    <w:unhideWhenUsed/>
    <w:rsid w:val="006A1B16"/>
    <w:rPr>
      <w:sz w:val="20"/>
    </w:rPr>
  </w:style>
  <w:style w:type="character" w:customStyle="1" w:styleId="af2">
    <w:name w:val="Текст концевой сноски Знак"/>
    <w:basedOn w:val="a0"/>
    <w:link w:val="af1"/>
    <w:uiPriority w:val="99"/>
    <w:semiHidden/>
    <w:rsid w:val="006A1B16"/>
    <w:rPr>
      <w:rFonts w:ascii="Antiqua" w:eastAsia="Times New Roman" w:hAnsi="Antiqua" w:cs="Times New Roman"/>
      <w:sz w:val="20"/>
      <w:szCs w:val="20"/>
      <w:lang w:val="hr-HR" w:eastAsia="ru-RU"/>
    </w:rPr>
  </w:style>
  <w:style w:type="character" w:styleId="af3">
    <w:name w:val="endnote reference"/>
    <w:basedOn w:val="a0"/>
    <w:uiPriority w:val="99"/>
    <w:semiHidden/>
    <w:unhideWhenUsed/>
    <w:rsid w:val="006A1B16"/>
    <w:rPr>
      <w:vertAlign w:val="superscript"/>
    </w:rPr>
  </w:style>
  <w:style w:type="character" w:styleId="af4">
    <w:name w:val="Strong"/>
    <w:basedOn w:val="a0"/>
    <w:uiPriority w:val="22"/>
    <w:qFormat/>
    <w:rsid w:val="0041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852109">
      <w:bodyDiv w:val="1"/>
      <w:marLeft w:val="0"/>
      <w:marRight w:val="0"/>
      <w:marTop w:val="0"/>
      <w:marBottom w:val="0"/>
      <w:divBdr>
        <w:top w:val="none" w:sz="0" w:space="0" w:color="auto"/>
        <w:left w:val="none" w:sz="0" w:space="0" w:color="auto"/>
        <w:bottom w:val="none" w:sz="0" w:space="0" w:color="auto"/>
        <w:right w:val="none" w:sz="0" w:space="0" w:color="auto"/>
      </w:divBdr>
    </w:div>
    <w:div w:id="20823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erezan-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FE17-BFF9-4D9C-B984-16493675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11967</Words>
  <Characters>68213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2019-10-29T13:55:00Z</cp:lastPrinted>
  <dcterms:created xsi:type="dcterms:W3CDTF">2020-03-19T06:17:00Z</dcterms:created>
  <dcterms:modified xsi:type="dcterms:W3CDTF">2020-03-19T06:18:00Z</dcterms:modified>
</cp:coreProperties>
</file>